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5250BD" w:rsidRDefault="00072A98" w:rsidP="005250BD">
      <w:pPr>
        <w:ind w:right="-1"/>
        <w:jc w:val="center"/>
        <w:rPr>
          <w:b/>
          <w:sz w:val="28"/>
          <w:szCs w:val="28"/>
        </w:rPr>
      </w:pPr>
      <w:r w:rsidRPr="00132272">
        <w:rPr>
          <w:b/>
          <w:sz w:val="28"/>
          <w:szCs w:val="28"/>
        </w:rPr>
        <w:t xml:space="preserve">к </w:t>
      </w:r>
      <w:r w:rsidR="005250BD">
        <w:rPr>
          <w:b/>
          <w:sz w:val="28"/>
          <w:szCs w:val="28"/>
        </w:rPr>
        <w:t>Международному</w:t>
      </w:r>
      <w:r w:rsidR="005250BD" w:rsidRPr="005250BD">
        <w:rPr>
          <w:b/>
          <w:sz w:val="28"/>
          <w:szCs w:val="28"/>
        </w:rPr>
        <w:t xml:space="preserve"> турнир</w:t>
      </w:r>
      <w:r w:rsidR="005250BD">
        <w:rPr>
          <w:b/>
          <w:sz w:val="28"/>
          <w:szCs w:val="28"/>
        </w:rPr>
        <w:t>у</w:t>
      </w:r>
      <w:r w:rsidR="005250BD" w:rsidRPr="005250BD">
        <w:rPr>
          <w:b/>
          <w:sz w:val="28"/>
          <w:szCs w:val="28"/>
        </w:rPr>
        <w:t xml:space="preserve"> по борьбе на поясах</w:t>
      </w:r>
      <w:r w:rsidR="005250BD">
        <w:rPr>
          <w:b/>
          <w:sz w:val="28"/>
          <w:szCs w:val="28"/>
        </w:rPr>
        <w:t xml:space="preserve">, </w:t>
      </w:r>
    </w:p>
    <w:p w:rsidR="00F057B8" w:rsidRDefault="005250BD" w:rsidP="005250B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посвященному </w:t>
      </w:r>
      <w:r w:rsidRPr="005250BD">
        <w:rPr>
          <w:b/>
          <w:sz w:val="28"/>
          <w:szCs w:val="28"/>
        </w:rPr>
        <w:t>200-летию со дня рождения Шигабутдина Марджани</w:t>
      </w:r>
    </w:p>
    <w:p w:rsidR="005250BD" w:rsidRPr="008D4871" w:rsidRDefault="005250BD" w:rsidP="005250BD">
      <w:pPr>
        <w:ind w:right="-1"/>
        <w:jc w:val="center"/>
        <w:rPr>
          <w:b/>
          <w:sz w:val="28"/>
          <w:szCs w:val="28"/>
        </w:rPr>
      </w:pPr>
    </w:p>
    <w:p w:rsidR="005250BD" w:rsidRPr="005250BD" w:rsidRDefault="005250BD" w:rsidP="005250BD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ноября </w:t>
      </w:r>
      <w:r w:rsidR="00A35332">
        <w:rPr>
          <w:sz w:val="28"/>
          <w:szCs w:val="28"/>
        </w:rPr>
        <w:t xml:space="preserve">в </w:t>
      </w:r>
      <w:r>
        <w:rPr>
          <w:sz w:val="28"/>
          <w:szCs w:val="28"/>
        </w:rPr>
        <w:t>Казани в С</w:t>
      </w:r>
      <w:r w:rsidR="00A35332">
        <w:rPr>
          <w:sz w:val="28"/>
          <w:szCs w:val="28"/>
        </w:rPr>
        <w:t xml:space="preserve">К «Тулпар» </w:t>
      </w:r>
      <w:r>
        <w:rPr>
          <w:sz w:val="28"/>
          <w:szCs w:val="28"/>
        </w:rPr>
        <w:t>(ул.</w:t>
      </w:r>
      <w:r w:rsidRPr="005250BD">
        <w:rPr>
          <w:sz w:val="28"/>
          <w:szCs w:val="28"/>
        </w:rPr>
        <w:t>Рауиса Гареева, 80</w:t>
      </w:r>
      <w:r>
        <w:rPr>
          <w:sz w:val="28"/>
          <w:szCs w:val="28"/>
        </w:rPr>
        <w:t xml:space="preserve">) </w:t>
      </w:r>
      <w:r w:rsidRPr="005250BD">
        <w:rPr>
          <w:sz w:val="28"/>
          <w:szCs w:val="28"/>
        </w:rPr>
        <w:t>состоится Международный турнир по борьбе на поясах, посвященный 200-летию со дня рождения татарского богослова и про</w:t>
      </w:r>
      <w:r>
        <w:rPr>
          <w:sz w:val="28"/>
          <w:szCs w:val="28"/>
        </w:rPr>
        <w:t>светителя Шигабутдина Марджани.</w:t>
      </w:r>
    </w:p>
    <w:p w:rsidR="005250BD" w:rsidRPr="005250BD" w:rsidRDefault="005250BD" w:rsidP="005250BD">
      <w:pPr>
        <w:spacing w:after="120" w:line="360" w:lineRule="auto"/>
        <w:ind w:firstLine="708"/>
        <w:jc w:val="both"/>
        <w:rPr>
          <w:sz w:val="28"/>
          <w:szCs w:val="28"/>
        </w:rPr>
      </w:pPr>
      <w:r w:rsidRPr="005250BD">
        <w:rPr>
          <w:sz w:val="28"/>
          <w:szCs w:val="28"/>
        </w:rPr>
        <w:t xml:space="preserve">На сегодняшний день свое участие в престижном турнире подтвердили команды из России, </w:t>
      </w:r>
      <w:r w:rsidR="00A35332">
        <w:rPr>
          <w:sz w:val="28"/>
          <w:szCs w:val="28"/>
        </w:rPr>
        <w:t xml:space="preserve">а также сильнейшие борцы, представляющие страны тюркского мира – </w:t>
      </w:r>
      <w:r w:rsidRPr="005250BD">
        <w:rPr>
          <w:sz w:val="28"/>
          <w:szCs w:val="28"/>
        </w:rPr>
        <w:t>Таджики</w:t>
      </w:r>
      <w:r w:rsidR="00A35332">
        <w:rPr>
          <w:sz w:val="28"/>
          <w:szCs w:val="28"/>
        </w:rPr>
        <w:t>стан, Узбекистан, Казахстан</w:t>
      </w:r>
      <w:r w:rsidR="00421521">
        <w:rPr>
          <w:sz w:val="28"/>
          <w:szCs w:val="28"/>
        </w:rPr>
        <w:t xml:space="preserve"> и </w:t>
      </w:r>
      <w:r w:rsidR="00A35332">
        <w:rPr>
          <w:sz w:val="28"/>
          <w:szCs w:val="28"/>
        </w:rPr>
        <w:t>Туркменистан</w:t>
      </w:r>
      <w:r w:rsidRPr="005250BD">
        <w:rPr>
          <w:sz w:val="28"/>
          <w:szCs w:val="28"/>
        </w:rPr>
        <w:t>. Россию будут представлять две команды – сборная Республики Татарстан по борьбе на поясах и сборная Поволжской государственной академии физ</w:t>
      </w:r>
      <w:r w:rsidR="00A35332">
        <w:rPr>
          <w:sz w:val="28"/>
          <w:szCs w:val="28"/>
        </w:rPr>
        <w:t xml:space="preserve">культуры, </w:t>
      </w:r>
      <w:r w:rsidR="00421521">
        <w:rPr>
          <w:sz w:val="28"/>
          <w:szCs w:val="28"/>
        </w:rPr>
        <w:t>спорта и туризма.</w:t>
      </w:r>
    </w:p>
    <w:p w:rsidR="00421521" w:rsidRDefault="005250BD" w:rsidP="00421521">
      <w:pPr>
        <w:spacing w:after="120" w:line="360" w:lineRule="auto"/>
        <w:ind w:firstLine="708"/>
        <w:jc w:val="both"/>
        <w:rPr>
          <w:sz w:val="28"/>
          <w:szCs w:val="28"/>
        </w:rPr>
      </w:pPr>
      <w:r w:rsidRPr="005250BD">
        <w:rPr>
          <w:sz w:val="28"/>
          <w:szCs w:val="28"/>
        </w:rPr>
        <w:t>Соревнования про</w:t>
      </w:r>
      <w:r>
        <w:rPr>
          <w:sz w:val="28"/>
          <w:szCs w:val="28"/>
        </w:rPr>
        <w:t xml:space="preserve">йдут </w:t>
      </w:r>
      <w:r w:rsidRPr="005250BD">
        <w:rPr>
          <w:sz w:val="28"/>
          <w:szCs w:val="28"/>
        </w:rPr>
        <w:t xml:space="preserve">в вольном стиле в формате матчевых встреч </w:t>
      </w:r>
      <w:r>
        <w:rPr>
          <w:sz w:val="28"/>
          <w:szCs w:val="28"/>
        </w:rPr>
        <w:t>(</w:t>
      </w:r>
      <w:r w:rsidRPr="005250BD">
        <w:rPr>
          <w:sz w:val="28"/>
          <w:szCs w:val="28"/>
        </w:rPr>
        <w:t>по Олимпийской системе</w:t>
      </w:r>
      <w:r>
        <w:rPr>
          <w:sz w:val="28"/>
          <w:szCs w:val="28"/>
        </w:rPr>
        <w:t>) в 7</w:t>
      </w:r>
      <w:r w:rsidRPr="005250BD">
        <w:rPr>
          <w:sz w:val="28"/>
          <w:szCs w:val="28"/>
        </w:rPr>
        <w:t xml:space="preserve"> весовых категориях: 62 кг, 68 кг, 75 кг, 82 к</w:t>
      </w:r>
      <w:r>
        <w:rPr>
          <w:sz w:val="28"/>
          <w:szCs w:val="28"/>
        </w:rPr>
        <w:t xml:space="preserve">г, 90 кг, 100 кг, свыше 100 кг. </w:t>
      </w:r>
      <w:r w:rsidRPr="005250BD">
        <w:rPr>
          <w:sz w:val="28"/>
          <w:szCs w:val="28"/>
        </w:rPr>
        <w:t>К участию в турнире допускаются мусульмане-мужчины в возрасте старше 18 лет, имеющие гражданство своей страны.</w:t>
      </w:r>
      <w:r w:rsidR="00421521">
        <w:rPr>
          <w:sz w:val="28"/>
          <w:szCs w:val="28"/>
        </w:rPr>
        <w:t xml:space="preserve"> </w:t>
      </w:r>
    </w:p>
    <w:p w:rsidR="0024760F" w:rsidRDefault="005250BD" w:rsidP="00A35332">
      <w:pPr>
        <w:spacing w:after="120" w:line="360" w:lineRule="auto"/>
        <w:ind w:firstLine="708"/>
        <w:jc w:val="both"/>
        <w:rPr>
          <w:sz w:val="28"/>
          <w:szCs w:val="28"/>
        </w:rPr>
      </w:pPr>
      <w:r w:rsidRPr="005250BD">
        <w:rPr>
          <w:sz w:val="28"/>
          <w:szCs w:val="28"/>
        </w:rPr>
        <w:t>Сорев</w:t>
      </w:r>
      <w:r>
        <w:rPr>
          <w:sz w:val="28"/>
          <w:szCs w:val="28"/>
        </w:rPr>
        <w:t>нования начнутся 16 ноября в 10:</w:t>
      </w:r>
      <w:r w:rsidR="00A35332">
        <w:rPr>
          <w:sz w:val="28"/>
          <w:szCs w:val="28"/>
        </w:rPr>
        <w:t xml:space="preserve">00. В </w:t>
      </w:r>
      <w:r w:rsidR="00421521">
        <w:rPr>
          <w:sz w:val="28"/>
          <w:szCs w:val="28"/>
        </w:rPr>
        <w:t>14:</w:t>
      </w:r>
      <w:r w:rsidRPr="005250BD">
        <w:rPr>
          <w:sz w:val="28"/>
          <w:szCs w:val="28"/>
        </w:rPr>
        <w:t>00 состоится церемония торжественного открытия турнира, после которого запланированы полуфинальные и финальные встречи. По итогам соревнований участники, занявшие призовые места</w:t>
      </w:r>
      <w:r w:rsidR="00421521">
        <w:rPr>
          <w:sz w:val="28"/>
          <w:szCs w:val="28"/>
        </w:rPr>
        <w:t>,</w:t>
      </w:r>
      <w:r w:rsidRPr="005250BD">
        <w:rPr>
          <w:sz w:val="28"/>
          <w:szCs w:val="28"/>
        </w:rPr>
        <w:t xml:space="preserve"> награждаются медалями и дипломам, а также ценными подарками. Главный приз – путевка в Хадж.</w:t>
      </w:r>
      <w:r w:rsidR="00A35332">
        <w:rPr>
          <w:sz w:val="28"/>
          <w:szCs w:val="28"/>
        </w:rPr>
        <w:t xml:space="preserve"> </w:t>
      </w:r>
      <w:r w:rsidRPr="005250BD">
        <w:rPr>
          <w:sz w:val="28"/>
          <w:szCs w:val="28"/>
        </w:rPr>
        <w:t>Вход для всех зрителей – свободный.</w:t>
      </w:r>
    </w:p>
    <w:p w:rsidR="00A35332" w:rsidRPr="008D4871" w:rsidRDefault="00A35332" w:rsidP="00421521">
      <w:pPr>
        <w:spacing w:after="120" w:line="360" w:lineRule="auto"/>
        <w:ind w:firstLine="708"/>
        <w:jc w:val="both"/>
        <w:rPr>
          <w:sz w:val="28"/>
          <w:szCs w:val="28"/>
        </w:rPr>
      </w:pPr>
      <w:r w:rsidRPr="004C6A5C">
        <w:rPr>
          <w:sz w:val="28"/>
          <w:szCs w:val="28"/>
        </w:rPr>
        <w:t>Турнир проводится в целях повышения духовно-нравственного и физического развития молодежи, укрепления дружественных и спортивных связей между участниками, представляющими разные страны мира, привлечения к занятиям борьбой на поясах спортсменов среди мусульманской молодежи в мире.</w:t>
      </w:r>
      <w:bookmarkStart w:id="0" w:name="_GoBack"/>
      <w:bookmarkEnd w:id="0"/>
    </w:p>
    <w:sectPr w:rsidR="00A35332" w:rsidRPr="008D4871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88A" w:rsidRDefault="007B488A">
      <w:r>
        <w:separator/>
      </w:r>
    </w:p>
  </w:endnote>
  <w:endnote w:type="continuationSeparator" w:id="0">
    <w:p w:rsidR="007B488A" w:rsidRDefault="007B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88A" w:rsidRDefault="007B488A">
      <w:r>
        <w:separator/>
      </w:r>
    </w:p>
  </w:footnote>
  <w:footnote w:type="continuationSeparator" w:id="0">
    <w:p w:rsidR="007B488A" w:rsidRDefault="007B4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2A98"/>
    <w:rsid w:val="000B1A17"/>
    <w:rsid w:val="000B54DA"/>
    <w:rsid w:val="000C3331"/>
    <w:rsid w:val="000C4BA7"/>
    <w:rsid w:val="000D55BD"/>
    <w:rsid w:val="000E2601"/>
    <w:rsid w:val="000E65F2"/>
    <w:rsid w:val="000F4266"/>
    <w:rsid w:val="00112434"/>
    <w:rsid w:val="00132272"/>
    <w:rsid w:val="00134CE4"/>
    <w:rsid w:val="00143E0C"/>
    <w:rsid w:val="00146D9B"/>
    <w:rsid w:val="00154A0B"/>
    <w:rsid w:val="00186271"/>
    <w:rsid w:val="00191A2D"/>
    <w:rsid w:val="001965CD"/>
    <w:rsid w:val="001A0A77"/>
    <w:rsid w:val="001B79ED"/>
    <w:rsid w:val="001D0A36"/>
    <w:rsid w:val="001D598C"/>
    <w:rsid w:val="001F37B2"/>
    <w:rsid w:val="00207EF8"/>
    <w:rsid w:val="00212CF1"/>
    <w:rsid w:val="00213CFA"/>
    <w:rsid w:val="00222EB6"/>
    <w:rsid w:val="00235C91"/>
    <w:rsid w:val="00242C1F"/>
    <w:rsid w:val="0024760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521"/>
    <w:rsid w:val="004301A7"/>
    <w:rsid w:val="00464664"/>
    <w:rsid w:val="0047036E"/>
    <w:rsid w:val="004B06C2"/>
    <w:rsid w:val="004B5094"/>
    <w:rsid w:val="004E7C75"/>
    <w:rsid w:val="004F75C4"/>
    <w:rsid w:val="005005E0"/>
    <w:rsid w:val="00501B8C"/>
    <w:rsid w:val="00521988"/>
    <w:rsid w:val="005250BD"/>
    <w:rsid w:val="005449E4"/>
    <w:rsid w:val="00553FF3"/>
    <w:rsid w:val="005561F4"/>
    <w:rsid w:val="00576B04"/>
    <w:rsid w:val="0058105B"/>
    <w:rsid w:val="00594755"/>
    <w:rsid w:val="005A3203"/>
    <w:rsid w:val="005C540F"/>
    <w:rsid w:val="00600909"/>
    <w:rsid w:val="00614BF3"/>
    <w:rsid w:val="00673CD5"/>
    <w:rsid w:val="006A40F5"/>
    <w:rsid w:val="006C505F"/>
    <w:rsid w:val="006C643B"/>
    <w:rsid w:val="006D5977"/>
    <w:rsid w:val="006E3F88"/>
    <w:rsid w:val="007466AA"/>
    <w:rsid w:val="007905CC"/>
    <w:rsid w:val="007B15D9"/>
    <w:rsid w:val="007B488A"/>
    <w:rsid w:val="007C73A7"/>
    <w:rsid w:val="007D3C17"/>
    <w:rsid w:val="007E24BE"/>
    <w:rsid w:val="007E5571"/>
    <w:rsid w:val="00815721"/>
    <w:rsid w:val="00845CE9"/>
    <w:rsid w:val="008540C9"/>
    <w:rsid w:val="0086462D"/>
    <w:rsid w:val="008A7A68"/>
    <w:rsid w:val="008D4871"/>
    <w:rsid w:val="008F4A75"/>
    <w:rsid w:val="00903900"/>
    <w:rsid w:val="00907E1C"/>
    <w:rsid w:val="009231C1"/>
    <w:rsid w:val="00973EF9"/>
    <w:rsid w:val="009742C4"/>
    <w:rsid w:val="009847E8"/>
    <w:rsid w:val="00986E01"/>
    <w:rsid w:val="00996175"/>
    <w:rsid w:val="009A423C"/>
    <w:rsid w:val="009B3D82"/>
    <w:rsid w:val="009D5CCD"/>
    <w:rsid w:val="009E704A"/>
    <w:rsid w:val="009E77FE"/>
    <w:rsid w:val="009F7F5A"/>
    <w:rsid w:val="00A06648"/>
    <w:rsid w:val="00A1022D"/>
    <w:rsid w:val="00A35332"/>
    <w:rsid w:val="00A37E90"/>
    <w:rsid w:val="00A40DF0"/>
    <w:rsid w:val="00A46818"/>
    <w:rsid w:val="00A571B0"/>
    <w:rsid w:val="00A72528"/>
    <w:rsid w:val="00A94F29"/>
    <w:rsid w:val="00A95F64"/>
    <w:rsid w:val="00AC7893"/>
    <w:rsid w:val="00AE043B"/>
    <w:rsid w:val="00B00F53"/>
    <w:rsid w:val="00B2303D"/>
    <w:rsid w:val="00B85D1E"/>
    <w:rsid w:val="00BA3C2D"/>
    <w:rsid w:val="00BB7711"/>
    <w:rsid w:val="00BD2039"/>
    <w:rsid w:val="00BD6FB3"/>
    <w:rsid w:val="00BE1F12"/>
    <w:rsid w:val="00BE2097"/>
    <w:rsid w:val="00BF63AF"/>
    <w:rsid w:val="00C00014"/>
    <w:rsid w:val="00C02EDC"/>
    <w:rsid w:val="00C141BB"/>
    <w:rsid w:val="00C46E90"/>
    <w:rsid w:val="00C60E4B"/>
    <w:rsid w:val="00CC5851"/>
    <w:rsid w:val="00CD7A8D"/>
    <w:rsid w:val="00D030BF"/>
    <w:rsid w:val="00D069D0"/>
    <w:rsid w:val="00D3400D"/>
    <w:rsid w:val="00D37FEC"/>
    <w:rsid w:val="00D70CDB"/>
    <w:rsid w:val="00D75828"/>
    <w:rsid w:val="00D934A9"/>
    <w:rsid w:val="00DD4682"/>
    <w:rsid w:val="00DD623C"/>
    <w:rsid w:val="00DD6AE7"/>
    <w:rsid w:val="00DE370B"/>
    <w:rsid w:val="00DE45F5"/>
    <w:rsid w:val="00E071A2"/>
    <w:rsid w:val="00E36E8B"/>
    <w:rsid w:val="00E56731"/>
    <w:rsid w:val="00E6556B"/>
    <w:rsid w:val="00E73B82"/>
    <w:rsid w:val="00E82228"/>
    <w:rsid w:val="00EB45BB"/>
    <w:rsid w:val="00ED52E4"/>
    <w:rsid w:val="00ED6307"/>
    <w:rsid w:val="00EE671E"/>
    <w:rsid w:val="00EF7920"/>
    <w:rsid w:val="00F057B8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194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26</cp:revision>
  <cp:lastPrinted>2018-05-24T14:18:00Z</cp:lastPrinted>
  <dcterms:created xsi:type="dcterms:W3CDTF">2018-07-31T09:38:00Z</dcterms:created>
  <dcterms:modified xsi:type="dcterms:W3CDTF">2018-11-14T07:55:00Z</dcterms:modified>
</cp:coreProperties>
</file>