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276"/>
        <w:gridCol w:w="4257"/>
      </w:tblGrid>
      <w:tr w:rsidR="00CE7B72" w:rsidTr="00427201">
        <w:trPr>
          <w:trHeight w:val="1134"/>
        </w:trPr>
        <w:tc>
          <w:tcPr>
            <w:tcW w:w="4248" w:type="dxa"/>
            <w:vAlign w:val="center"/>
          </w:tcPr>
          <w:p w:rsidR="0023785C" w:rsidRPr="00181DE5" w:rsidRDefault="0023785C" w:rsidP="00181DE5">
            <w:pPr>
              <w:spacing w:line="300" w:lineRule="exact"/>
              <w:jc w:val="center"/>
              <w:rPr>
                <w:b/>
                <w:spacing w:val="-12"/>
                <w:sz w:val="28"/>
                <w:szCs w:val="28"/>
              </w:rPr>
            </w:pPr>
            <w:r w:rsidRPr="001947AD">
              <w:rPr>
                <w:b/>
                <w:spacing w:val="-12"/>
                <w:sz w:val="28"/>
                <w:szCs w:val="28"/>
              </w:rPr>
              <w:t>МИНИСТЕРСТВО СПОРТА</w:t>
            </w:r>
            <w:r w:rsidR="00CE7B72" w:rsidRPr="001947AD">
              <w:rPr>
                <w:b/>
                <w:spacing w:val="-12"/>
                <w:sz w:val="28"/>
                <w:szCs w:val="28"/>
              </w:rPr>
              <w:t xml:space="preserve"> </w:t>
            </w:r>
            <w:r w:rsidRPr="001947AD">
              <w:rPr>
                <w:b/>
                <w:spacing w:val="-12"/>
                <w:sz w:val="28"/>
                <w:szCs w:val="28"/>
              </w:rPr>
              <w:t>РЕСПУБЛИКИ ТАТАРСТАН</w:t>
            </w:r>
          </w:p>
        </w:tc>
        <w:tc>
          <w:tcPr>
            <w:tcW w:w="1276" w:type="dxa"/>
            <w:vAlign w:val="center"/>
          </w:tcPr>
          <w:p w:rsidR="0023785C" w:rsidRPr="001947AD" w:rsidRDefault="00F340DC" w:rsidP="00CE1FAF">
            <w:pPr>
              <w:jc w:val="center"/>
              <w:rPr>
                <w:b/>
              </w:rPr>
            </w:pPr>
            <w:r w:rsidRPr="000932AB">
              <w:rPr>
                <w:noProof/>
                <w:spacing w:val="-12"/>
              </w:rPr>
              <w:drawing>
                <wp:anchor distT="0" distB="0" distL="114300" distR="114300" simplePos="0" relativeHeight="251659264" behindDoc="0" locked="0" layoutInCell="1" allowOverlap="1" wp14:anchorId="2A8A8995" wp14:editId="1FCCEC00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5715</wp:posOffset>
                  </wp:positionV>
                  <wp:extent cx="762000" cy="733425"/>
                  <wp:effectExtent l="0" t="0" r="0" b="9525"/>
                  <wp:wrapNone/>
                  <wp:docPr id="3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7" w:type="dxa"/>
            <w:vAlign w:val="center"/>
          </w:tcPr>
          <w:p w:rsidR="0023785C" w:rsidRPr="00181DE5" w:rsidRDefault="0023785C" w:rsidP="00CD1ACA">
            <w:pPr>
              <w:spacing w:line="300" w:lineRule="exact"/>
              <w:ind w:left="33" w:right="-108" w:firstLine="5"/>
              <w:jc w:val="center"/>
              <w:rPr>
                <w:b/>
                <w:spacing w:val="-12"/>
                <w:sz w:val="28"/>
                <w:szCs w:val="28"/>
              </w:rPr>
            </w:pPr>
            <w:r w:rsidRPr="001947AD">
              <w:rPr>
                <w:b/>
                <w:spacing w:val="-12"/>
                <w:sz w:val="28"/>
                <w:szCs w:val="28"/>
              </w:rPr>
              <w:t>ТАТАРСТАН РЕСПУБЛИКАСЫ</w:t>
            </w:r>
            <w:r w:rsidR="008B74B9">
              <w:rPr>
                <w:b/>
                <w:spacing w:val="-12"/>
                <w:sz w:val="28"/>
                <w:szCs w:val="28"/>
              </w:rPr>
              <w:t xml:space="preserve"> </w:t>
            </w:r>
            <w:r w:rsidRPr="001947AD">
              <w:rPr>
                <w:b/>
                <w:spacing w:val="-12"/>
                <w:sz w:val="28"/>
                <w:szCs w:val="28"/>
              </w:rPr>
              <w:t>СПОРТ МИНИСТРЛЫГЫ</w:t>
            </w:r>
          </w:p>
        </w:tc>
      </w:tr>
      <w:tr w:rsidR="00181DE5" w:rsidTr="00427201">
        <w:trPr>
          <w:trHeight w:val="695"/>
        </w:trPr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:rsidR="00181DE5" w:rsidRPr="001947AD" w:rsidRDefault="00181DE5" w:rsidP="007F46C5">
            <w:pPr>
              <w:jc w:val="center"/>
              <w:rPr>
                <w:b/>
                <w:spacing w:val="-12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1DE5" w:rsidRPr="000932AB" w:rsidRDefault="00181DE5" w:rsidP="007F46C5">
            <w:pPr>
              <w:jc w:val="center"/>
              <w:rPr>
                <w:noProof/>
                <w:spacing w:val="-12"/>
              </w:rPr>
            </w:pPr>
          </w:p>
        </w:tc>
        <w:tc>
          <w:tcPr>
            <w:tcW w:w="4257" w:type="dxa"/>
            <w:tcBorders>
              <w:bottom w:val="single" w:sz="4" w:space="0" w:color="auto"/>
            </w:tcBorders>
            <w:vAlign w:val="center"/>
          </w:tcPr>
          <w:p w:rsidR="00181DE5" w:rsidRPr="001947AD" w:rsidRDefault="00181DE5" w:rsidP="00CD1ACA">
            <w:pPr>
              <w:ind w:left="33" w:right="-108" w:firstLine="5"/>
              <w:jc w:val="center"/>
              <w:rPr>
                <w:b/>
                <w:spacing w:val="-12"/>
                <w:sz w:val="28"/>
                <w:szCs w:val="28"/>
              </w:rPr>
            </w:pPr>
          </w:p>
        </w:tc>
      </w:tr>
      <w:tr w:rsidR="00CE7B72" w:rsidTr="00427201">
        <w:tc>
          <w:tcPr>
            <w:tcW w:w="4248" w:type="dxa"/>
            <w:tcBorders>
              <w:top w:val="single" w:sz="4" w:space="0" w:color="auto"/>
            </w:tcBorders>
          </w:tcPr>
          <w:p w:rsidR="001F070B" w:rsidRDefault="001F070B" w:rsidP="00CD1ACA">
            <w:pPr>
              <w:jc w:val="center"/>
              <w:rPr>
                <w:b/>
                <w:sz w:val="28"/>
                <w:szCs w:val="28"/>
              </w:rPr>
            </w:pPr>
          </w:p>
          <w:p w:rsidR="0023785C" w:rsidRDefault="0023785C" w:rsidP="00CD1ACA">
            <w:pPr>
              <w:jc w:val="center"/>
              <w:rPr>
                <w:b/>
                <w:sz w:val="28"/>
                <w:szCs w:val="28"/>
              </w:rPr>
            </w:pPr>
            <w:r w:rsidRPr="001947AD">
              <w:rPr>
                <w:b/>
                <w:sz w:val="28"/>
                <w:szCs w:val="28"/>
              </w:rPr>
              <w:t>ПРИКАЗ</w:t>
            </w:r>
          </w:p>
          <w:p w:rsidR="009405F0" w:rsidRPr="001F070B" w:rsidRDefault="009405F0" w:rsidP="00CD1A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3785C" w:rsidRPr="001947AD" w:rsidRDefault="0023785C" w:rsidP="00CD1ACA">
            <w:pPr>
              <w:jc w:val="center"/>
              <w:rPr>
                <w:b/>
              </w:rPr>
            </w:pPr>
          </w:p>
        </w:tc>
        <w:tc>
          <w:tcPr>
            <w:tcW w:w="4257" w:type="dxa"/>
            <w:tcBorders>
              <w:top w:val="single" w:sz="4" w:space="0" w:color="auto"/>
            </w:tcBorders>
          </w:tcPr>
          <w:p w:rsidR="001F070B" w:rsidRDefault="001F070B" w:rsidP="00CD1ACA">
            <w:pPr>
              <w:ind w:left="33" w:right="-108" w:firstLine="5"/>
              <w:jc w:val="center"/>
              <w:rPr>
                <w:b/>
                <w:sz w:val="28"/>
                <w:szCs w:val="28"/>
              </w:rPr>
            </w:pPr>
          </w:p>
          <w:p w:rsidR="0023785C" w:rsidRPr="001F070B" w:rsidRDefault="0023785C" w:rsidP="00CD1ACA">
            <w:pPr>
              <w:ind w:left="33" w:right="-108" w:firstLine="5"/>
              <w:jc w:val="center"/>
              <w:rPr>
                <w:b/>
                <w:sz w:val="28"/>
                <w:szCs w:val="28"/>
              </w:rPr>
            </w:pPr>
            <w:r w:rsidRPr="001947AD">
              <w:rPr>
                <w:b/>
                <w:sz w:val="28"/>
                <w:szCs w:val="28"/>
              </w:rPr>
              <w:t>БОЕРЫК</w:t>
            </w:r>
          </w:p>
        </w:tc>
      </w:tr>
      <w:tr w:rsidR="00CE7B72" w:rsidTr="00427201">
        <w:trPr>
          <w:trHeight w:val="359"/>
        </w:trPr>
        <w:tc>
          <w:tcPr>
            <w:tcW w:w="4248" w:type="dxa"/>
          </w:tcPr>
          <w:p w:rsidR="0023785C" w:rsidRDefault="00CE7B72" w:rsidP="009405F0">
            <w:pPr>
              <w:spacing w:line="720" w:lineRule="auto"/>
              <w:jc w:val="center"/>
            </w:pPr>
            <w:r>
              <w:t>___</w:t>
            </w:r>
            <w:r w:rsidR="0023785C" w:rsidRPr="0023785C">
              <w:t>_____________________</w:t>
            </w:r>
          </w:p>
        </w:tc>
        <w:tc>
          <w:tcPr>
            <w:tcW w:w="1276" w:type="dxa"/>
          </w:tcPr>
          <w:p w:rsidR="0023785C" w:rsidRDefault="00CE7B72" w:rsidP="009405F0">
            <w:pPr>
              <w:spacing w:line="720" w:lineRule="auto"/>
              <w:jc w:val="center"/>
            </w:pPr>
            <w:r>
              <w:t>г</w:t>
            </w:r>
            <w:r w:rsidR="0023785C">
              <w:t>.Казань</w:t>
            </w:r>
          </w:p>
        </w:tc>
        <w:tc>
          <w:tcPr>
            <w:tcW w:w="4257" w:type="dxa"/>
          </w:tcPr>
          <w:p w:rsidR="0023785C" w:rsidRDefault="0023785C" w:rsidP="009405F0">
            <w:pPr>
              <w:spacing w:line="720" w:lineRule="auto"/>
              <w:ind w:right="-108"/>
              <w:jc w:val="center"/>
            </w:pPr>
            <w:r w:rsidRPr="0023785C">
              <w:t>№_______________</w:t>
            </w:r>
            <w:r w:rsidR="00CE7B72">
              <w:t>___</w:t>
            </w:r>
            <w:r w:rsidRPr="0023785C">
              <w:t>____</w:t>
            </w:r>
          </w:p>
        </w:tc>
      </w:tr>
      <w:tr w:rsidR="009405F0" w:rsidTr="00427201">
        <w:trPr>
          <w:trHeight w:val="359"/>
        </w:trPr>
        <w:tc>
          <w:tcPr>
            <w:tcW w:w="4248" w:type="dxa"/>
          </w:tcPr>
          <w:p w:rsidR="009405F0" w:rsidRDefault="009405F0" w:rsidP="009405F0">
            <w:pPr>
              <w:spacing w:before="240" w:line="216" w:lineRule="auto"/>
            </w:pPr>
          </w:p>
        </w:tc>
        <w:tc>
          <w:tcPr>
            <w:tcW w:w="1276" w:type="dxa"/>
          </w:tcPr>
          <w:p w:rsidR="009405F0" w:rsidRDefault="009405F0" w:rsidP="009405F0">
            <w:pPr>
              <w:spacing w:before="240" w:line="216" w:lineRule="auto"/>
            </w:pPr>
          </w:p>
        </w:tc>
        <w:tc>
          <w:tcPr>
            <w:tcW w:w="4257" w:type="dxa"/>
          </w:tcPr>
          <w:p w:rsidR="009405F0" w:rsidRPr="0023785C" w:rsidRDefault="009405F0" w:rsidP="009405F0">
            <w:pPr>
              <w:spacing w:before="240" w:line="216" w:lineRule="auto"/>
              <w:ind w:right="-108"/>
            </w:pPr>
          </w:p>
        </w:tc>
      </w:tr>
    </w:tbl>
    <w:p w:rsidR="00E3598C" w:rsidRDefault="00837370" w:rsidP="00E3598C">
      <w:pPr>
        <w:ind w:firstLine="540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О рассмотрении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действий(бездействия) Министерства спорта Республики Татарстан и его должностных лиц</w:t>
      </w:r>
    </w:p>
    <w:p w:rsidR="00837370" w:rsidRPr="001775EC" w:rsidRDefault="00837370" w:rsidP="00E3598C">
      <w:pPr>
        <w:ind w:firstLine="540"/>
        <w:jc w:val="both"/>
        <w:rPr>
          <w:b/>
          <w:sz w:val="28"/>
          <w:szCs w:val="20"/>
        </w:rPr>
      </w:pPr>
    </w:p>
    <w:p w:rsidR="00837370" w:rsidRDefault="00837370" w:rsidP="00E3598C">
      <w:pPr>
        <w:widowControl w:val="0"/>
        <w:ind w:firstLine="709"/>
        <w:jc w:val="both"/>
        <w:rPr>
          <w:sz w:val="28"/>
          <w:szCs w:val="28"/>
        </w:rPr>
      </w:pPr>
      <w:r w:rsidRPr="00837370">
        <w:rPr>
          <w:sz w:val="28"/>
          <w:szCs w:val="28"/>
        </w:rPr>
        <w:t xml:space="preserve">В соответствии с пунктом 2.1 статьи 6 Федерального закона от 25 декабря 2008 года </w:t>
      </w:r>
      <w:r>
        <w:rPr>
          <w:sz w:val="28"/>
          <w:szCs w:val="28"/>
        </w:rPr>
        <w:t>№ 273-ФЗ «</w:t>
      </w:r>
      <w:r w:rsidRPr="00837370">
        <w:rPr>
          <w:sz w:val="28"/>
          <w:szCs w:val="28"/>
        </w:rPr>
        <w:t>О противоде</w:t>
      </w:r>
      <w:r>
        <w:rPr>
          <w:sz w:val="28"/>
          <w:szCs w:val="28"/>
        </w:rPr>
        <w:t>йствии коррупции»</w:t>
      </w:r>
    </w:p>
    <w:p w:rsidR="00E3598C" w:rsidRPr="00962121" w:rsidRDefault="00E3598C" w:rsidP="00E3598C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2121">
        <w:rPr>
          <w:b/>
          <w:sz w:val="28"/>
          <w:szCs w:val="28"/>
        </w:rPr>
        <w:t>п р и к а з ы в а ю:</w:t>
      </w:r>
    </w:p>
    <w:p w:rsidR="00E3598C" w:rsidRPr="00962121" w:rsidRDefault="00E3598C" w:rsidP="00E3598C">
      <w:pPr>
        <w:widowControl w:val="0"/>
        <w:ind w:firstLine="851"/>
        <w:jc w:val="both"/>
        <w:rPr>
          <w:b/>
        </w:rPr>
      </w:pPr>
    </w:p>
    <w:p w:rsidR="00837370" w:rsidRDefault="00E3598C" w:rsidP="00303D04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7370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837370">
        <w:rPr>
          <w:rFonts w:ascii="Times New Roman" w:hAnsi="Times New Roman" w:cs="Times New Roman"/>
          <w:sz w:val="28"/>
          <w:szCs w:val="28"/>
        </w:rPr>
        <w:t>Порядок</w:t>
      </w:r>
      <w:r w:rsidR="00837370" w:rsidRPr="00837370">
        <w:rPr>
          <w:rFonts w:ascii="Times New Roman" w:hAnsi="Times New Roman" w:cs="Times New Roman"/>
          <w:sz w:val="28"/>
          <w:szCs w:val="28"/>
        </w:rPr>
        <w:t xml:space="preserve">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Министерства </w:t>
      </w:r>
      <w:r w:rsidR="00837370">
        <w:rPr>
          <w:rFonts w:ascii="Times New Roman" w:hAnsi="Times New Roman" w:cs="Times New Roman"/>
          <w:sz w:val="28"/>
          <w:szCs w:val="28"/>
        </w:rPr>
        <w:t>спорта</w:t>
      </w:r>
      <w:r w:rsidR="00837370" w:rsidRPr="00837370">
        <w:rPr>
          <w:rFonts w:ascii="Times New Roman" w:hAnsi="Times New Roman" w:cs="Times New Roman"/>
          <w:sz w:val="28"/>
          <w:szCs w:val="28"/>
        </w:rPr>
        <w:t xml:space="preserve"> Республики Татарстан и его должностных лиц.</w:t>
      </w:r>
    </w:p>
    <w:p w:rsidR="00EB6362" w:rsidRDefault="00EB6362" w:rsidP="00EB6362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362">
        <w:rPr>
          <w:rFonts w:ascii="Times New Roman" w:hAnsi="Times New Roman" w:cs="Times New Roman"/>
          <w:sz w:val="28"/>
          <w:szCs w:val="28"/>
        </w:rPr>
        <w:t xml:space="preserve">Установить, что 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Министерства </w:t>
      </w:r>
      <w:r>
        <w:rPr>
          <w:rFonts w:ascii="Times New Roman" w:hAnsi="Times New Roman" w:cs="Times New Roman"/>
          <w:sz w:val="28"/>
          <w:szCs w:val="28"/>
        </w:rPr>
        <w:t>спорта</w:t>
      </w:r>
      <w:r w:rsidRPr="00EB6362">
        <w:rPr>
          <w:rFonts w:ascii="Times New Roman" w:hAnsi="Times New Roman" w:cs="Times New Roman"/>
          <w:sz w:val="28"/>
          <w:szCs w:val="28"/>
        </w:rPr>
        <w:t xml:space="preserve"> Республики Татарстан и его должностных лиц осуществляется рабочей группой, состав которой утверждается не позднее 10 рабочих дней со дня поступления информации о вступлении в законную силу решения суда, арбитражного суда о признании недействительным ненормативного правового акта, незаконными решений и действий (бездействия) Министерства </w:t>
      </w:r>
      <w:r>
        <w:rPr>
          <w:rFonts w:ascii="Times New Roman" w:hAnsi="Times New Roman" w:cs="Times New Roman"/>
          <w:sz w:val="28"/>
          <w:szCs w:val="28"/>
        </w:rPr>
        <w:t>спорта</w:t>
      </w:r>
      <w:r w:rsidRPr="00EB6362">
        <w:rPr>
          <w:rFonts w:ascii="Times New Roman" w:hAnsi="Times New Roman" w:cs="Times New Roman"/>
          <w:sz w:val="28"/>
          <w:szCs w:val="28"/>
        </w:rPr>
        <w:t xml:space="preserve"> Республики Татарстан и его должностных лиц.</w:t>
      </w:r>
    </w:p>
    <w:p w:rsidR="00E3598C" w:rsidRPr="00837370" w:rsidRDefault="00E3598C" w:rsidP="00303D04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7370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83737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37370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837370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837370">
        <w:rPr>
          <w:rFonts w:ascii="Times New Roman" w:hAnsi="Times New Roman" w:cs="Times New Roman"/>
          <w:sz w:val="28"/>
          <w:szCs w:val="28"/>
        </w:rPr>
        <w:t>.</w:t>
      </w:r>
    </w:p>
    <w:p w:rsidR="00E3598C" w:rsidRDefault="00E3598C" w:rsidP="00E359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3598C" w:rsidRDefault="00E3598C" w:rsidP="00E359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3DB4" w:rsidRDefault="00093DB4" w:rsidP="00E3598C">
      <w:pPr>
        <w:rPr>
          <w:sz w:val="28"/>
          <w:szCs w:val="28"/>
        </w:rPr>
      </w:pPr>
    </w:p>
    <w:p w:rsidR="00093DB4" w:rsidRDefault="00093DB4" w:rsidP="00E3598C">
      <w:pPr>
        <w:rPr>
          <w:sz w:val="28"/>
          <w:szCs w:val="28"/>
        </w:rPr>
      </w:pPr>
    </w:p>
    <w:p w:rsidR="00E3598C" w:rsidRDefault="00F71376" w:rsidP="00E3598C">
      <w:pPr>
        <w:rPr>
          <w:sz w:val="28"/>
          <w:szCs w:val="28"/>
        </w:rPr>
      </w:pPr>
      <w:r>
        <w:rPr>
          <w:sz w:val="28"/>
          <w:szCs w:val="28"/>
        </w:rPr>
        <w:t>И.о.м</w:t>
      </w:r>
      <w:r w:rsidR="00E3598C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E3598C" w:rsidRPr="0002241D">
        <w:rPr>
          <w:sz w:val="28"/>
          <w:szCs w:val="28"/>
        </w:rPr>
        <w:tab/>
      </w:r>
      <w:r w:rsidR="00E3598C" w:rsidRPr="0002241D">
        <w:rPr>
          <w:sz w:val="28"/>
          <w:szCs w:val="28"/>
        </w:rPr>
        <w:tab/>
        <w:t xml:space="preserve">                           </w:t>
      </w:r>
      <w:r w:rsidR="00E3598C">
        <w:rPr>
          <w:sz w:val="28"/>
          <w:szCs w:val="28"/>
        </w:rPr>
        <w:t xml:space="preserve"> </w:t>
      </w:r>
      <w:r w:rsidR="00E3598C" w:rsidRPr="0002241D">
        <w:rPr>
          <w:sz w:val="28"/>
          <w:szCs w:val="28"/>
        </w:rPr>
        <w:t xml:space="preserve">   </w:t>
      </w:r>
      <w:r w:rsidR="00E3598C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Х.Х.Шайхутдинов</w:t>
      </w:r>
    </w:p>
    <w:p w:rsidR="00837370" w:rsidRDefault="00837370" w:rsidP="00E3598C">
      <w:pPr>
        <w:rPr>
          <w:sz w:val="28"/>
          <w:szCs w:val="28"/>
        </w:rPr>
      </w:pPr>
    </w:p>
    <w:p w:rsidR="00837370" w:rsidRDefault="00837370" w:rsidP="00E3598C">
      <w:pPr>
        <w:rPr>
          <w:sz w:val="28"/>
          <w:szCs w:val="28"/>
        </w:rPr>
      </w:pPr>
    </w:p>
    <w:p w:rsidR="00837370" w:rsidRDefault="00837370" w:rsidP="00E3598C">
      <w:pPr>
        <w:rPr>
          <w:sz w:val="28"/>
          <w:szCs w:val="28"/>
        </w:rPr>
      </w:pPr>
    </w:p>
    <w:p w:rsidR="00837370" w:rsidRPr="00837370" w:rsidRDefault="00837370" w:rsidP="00837370">
      <w:pPr>
        <w:ind w:left="6663"/>
      </w:pPr>
      <w:r w:rsidRPr="00837370">
        <w:lastRenderedPageBreak/>
        <w:t>Утвержден</w:t>
      </w:r>
    </w:p>
    <w:p w:rsidR="00837370" w:rsidRPr="00837370" w:rsidRDefault="00837370" w:rsidP="00837370">
      <w:pPr>
        <w:ind w:left="6663"/>
      </w:pPr>
      <w:r w:rsidRPr="00837370">
        <w:t>приказом</w:t>
      </w:r>
    </w:p>
    <w:p w:rsidR="00837370" w:rsidRPr="00837370" w:rsidRDefault="00837370" w:rsidP="00837370">
      <w:pPr>
        <w:ind w:left="6663"/>
      </w:pPr>
      <w:r w:rsidRPr="00837370">
        <w:t xml:space="preserve">Министерства </w:t>
      </w:r>
      <w:r>
        <w:t>спорта</w:t>
      </w:r>
      <w:r w:rsidRPr="00837370">
        <w:t xml:space="preserve"> </w:t>
      </w:r>
    </w:p>
    <w:p w:rsidR="00837370" w:rsidRPr="00837370" w:rsidRDefault="00837370" w:rsidP="00837370">
      <w:pPr>
        <w:ind w:left="6663"/>
      </w:pPr>
      <w:r w:rsidRPr="00837370">
        <w:t>Республики Татарстан</w:t>
      </w:r>
    </w:p>
    <w:p w:rsidR="00837370" w:rsidRPr="00837370" w:rsidRDefault="00837370" w:rsidP="00837370">
      <w:pPr>
        <w:ind w:left="6663"/>
      </w:pPr>
      <w:r w:rsidRPr="00837370">
        <w:t xml:space="preserve">от  </w:t>
      </w:r>
      <w:r>
        <w:t>___________</w:t>
      </w:r>
      <w:r w:rsidRPr="00837370">
        <w:t>__</w:t>
      </w:r>
      <w:r>
        <w:t xml:space="preserve">2018 г. </w:t>
      </w:r>
      <w:r w:rsidR="00EB6362">
        <w:t>№</w:t>
      </w:r>
      <w:r w:rsidRPr="00837370">
        <w:t>_____</w:t>
      </w:r>
    </w:p>
    <w:p w:rsidR="00837370" w:rsidRPr="00837370" w:rsidRDefault="00837370" w:rsidP="00837370">
      <w:pPr>
        <w:rPr>
          <w:sz w:val="28"/>
          <w:szCs w:val="28"/>
        </w:rPr>
      </w:pPr>
    </w:p>
    <w:p w:rsidR="00EB6362" w:rsidRDefault="00EB6362" w:rsidP="00837370">
      <w:pPr>
        <w:jc w:val="center"/>
        <w:rPr>
          <w:sz w:val="28"/>
          <w:szCs w:val="28"/>
        </w:rPr>
      </w:pPr>
    </w:p>
    <w:p w:rsidR="00EB6362" w:rsidRDefault="00EB6362" w:rsidP="00837370">
      <w:pPr>
        <w:jc w:val="center"/>
        <w:rPr>
          <w:sz w:val="28"/>
          <w:szCs w:val="28"/>
        </w:rPr>
      </w:pPr>
    </w:p>
    <w:p w:rsidR="00837370" w:rsidRPr="00837370" w:rsidRDefault="00837370" w:rsidP="00837370">
      <w:pPr>
        <w:jc w:val="center"/>
        <w:rPr>
          <w:sz w:val="28"/>
          <w:szCs w:val="28"/>
        </w:rPr>
      </w:pPr>
      <w:r w:rsidRPr="00837370">
        <w:rPr>
          <w:sz w:val="28"/>
          <w:szCs w:val="28"/>
        </w:rPr>
        <w:t>ПОРЯДОК</w:t>
      </w:r>
    </w:p>
    <w:p w:rsidR="00837370" w:rsidRPr="00837370" w:rsidRDefault="00837370" w:rsidP="00837370">
      <w:pPr>
        <w:jc w:val="center"/>
        <w:rPr>
          <w:sz w:val="28"/>
          <w:szCs w:val="28"/>
        </w:rPr>
      </w:pPr>
      <w:r w:rsidRPr="00837370">
        <w:rPr>
          <w:sz w:val="28"/>
          <w:szCs w:val="28"/>
        </w:rPr>
        <w:t>РАССМОТРЕНИЯ ВОПРОСОВ ПРАВОПРИМЕНИТЕЛЬНОЙ ПРАКТИКИ</w:t>
      </w:r>
    </w:p>
    <w:p w:rsidR="00837370" w:rsidRPr="00837370" w:rsidRDefault="00837370" w:rsidP="00837370">
      <w:pPr>
        <w:jc w:val="center"/>
        <w:rPr>
          <w:sz w:val="28"/>
          <w:szCs w:val="28"/>
        </w:rPr>
      </w:pPr>
      <w:r w:rsidRPr="00837370">
        <w:rPr>
          <w:sz w:val="28"/>
          <w:szCs w:val="28"/>
        </w:rPr>
        <w:t>ПО РЕЗУЛЬТАТАМ ВСТ</w:t>
      </w:r>
      <w:r w:rsidRPr="00837370">
        <w:rPr>
          <w:sz w:val="28"/>
          <w:szCs w:val="28"/>
        </w:rPr>
        <w:t xml:space="preserve">УПИВШИХ В ЗАКОННУЮ СИЛУ РЕШЕНИЙ </w:t>
      </w:r>
      <w:r w:rsidRPr="00837370">
        <w:rPr>
          <w:sz w:val="28"/>
          <w:szCs w:val="28"/>
        </w:rPr>
        <w:t>СУДОВ,</w:t>
      </w:r>
    </w:p>
    <w:p w:rsidR="00837370" w:rsidRPr="00837370" w:rsidRDefault="00837370" w:rsidP="00837370">
      <w:pPr>
        <w:jc w:val="center"/>
        <w:rPr>
          <w:sz w:val="28"/>
          <w:szCs w:val="28"/>
        </w:rPr>
      </w:pPr>
      <w:r w:rsidRPr="00837370">
        <w:rPr>
          <w:sz w:val="28"/>
          <w:szCs w:val="28"/>
        </w:rPr>
        <w:t>АРБИТРАЖНЫХ СУДОВ О ПРИЗНАНИИ НЕДЕЙСТВИТЕЛЬНЫМИ</w:t>
      </w:r>
    </w:p>
    <w:p w:rsidR="00837370" w:rsidRPr="00837370" w:rsidRDefault="00837370" w:rsidP="00837370">
      <w:pPr>
        <w:jc w:val="center"/>
        <w:rPr>
          <w:sz w:val="28"/>
          <w:szCs w:val="28"/>
        </w:rPr>
      </w:pPr>
      <w:r w:rsidRPr="00837370">
        <w:rPr>
          <w:sz w:val="28"/>
          <w:szCs w:val="28"/>
        </w:rPr>
        <w:t>НЕНОРМАТИВНЫХ ПРАВОВЫХ АКТОВ, НЕЗАКОННЫМИ РЕШЕНИЙ</w:t>
      </w:r>
    </w:p>
    <w:p w:rsidR="00837370" w:rsidRPr="00837370" w:rsidRDefault="00837370" w:rsidP="00837370">
      <w:pPr>
        <w:jc w:val="center"/>
        <w:rPr>
          <w:sz w:val="28"/>
          <w:szCs w:val="28"/>
        </w:rPr>
      </w:pPr>
      <w:r w:rsidRPr="00837370">
        <w:rPr>
          <w:sz w:val="28"/>
          <w:szCs w:val="28"/>
        </w:rPr>
        <w:t xml:space="preserve">И ДЕЙСТВИЙ (БЕЗДЕЙСТВИЯ) МИНИСТЕРСТВА </w:t>
      </w:r>
      <w:r w:rsidRPr="00837370">
        <w:rPr>
          <w:sz w:val="28"/>
          <w:szCs w:val="28"/>
        </w:rPr>
        <w:t>СПОРТА</w:t>
      </w:r>
      <w:r w:rsidRPr="00837370">
        <w:rPr>
          <w:sz w:val="28"/>
          <w:szCs w:val="28"/>
        </w:rPr>
        <w:t xml:space="preserve"> </w:t>
      </w:r>
    </w:p>
    <w:p w:rsidR="00837370" w:rsidRPr="00837370" w:rsidRDefault="00837370" w:rsidP="00837370">
      <w:pPr>
        <w:jc w:val="center"/>
        <w:rPr>
          <w:sz w:val="28"/>
          <w:szCs w:val="28"/>
        </w:rPr>
      </w:pPr>
      <w:r w:rsidRPr="00837370">
        <w:rPr>
          <w:sz w:val="28"/>
          <w:szCs w:val="28"/>
        </w:rPr>
        <w:t>РЕСПУБЛИКИ ТАТАРСТАН И ЕГО ДОЛЖНОСТНЫХ ЛИЦ</w:t>
      </w:r>
    </w:p>
    <w:p w:rsidR="00837370" w:rsidRPr="00837370" w:rsidRDefault="00837370" w:rsidP="00837370">
      <w:pPr>
        <w:ind w:firstLine="709"/>
        <w:jc w:val="both"/>
        <w:rPr>
          <w:sz w:val="28"/>
          <w:szCs w:val="28"/>
        </w:rPr>
      </w:pPr>
    </w:p>
    <w:p w:rsidR="00837370" w:rsidRPr="00837370" w:rsidRDefault="00837370" w:rsidP="00837370">
      <w:pPr>
        <w:spacing w:line="360" w:lineRule="auto"/>
        <w:ind w:firstLine="709"/>
        <w:jc w:val="center"/>
        <w:rPr>
          <w:sz w:val="28"/>
          <w:szCs w:val="28"/>
        </w:rPr>
      </w:pPr>
      <w:r w:rsidRPr="00837370">
        <w:rPr>
          <w:sz w:val="28"/>
          <w:szCs w:val="28"/>
        </w:rPr>
        <w:t>I. ОБЩИЕ ПОЛОЖЕНИЯ</w:t>
      </w:r>
    </w:p>
    <w:p w:rsidR="00837370" w:rsidRPr="00837370" w:rsidRDefault="00837370" w:rsidP="00837370">
      <w:pPr>
        <w:spacing w:line="360" w:lineRule="auto"/>
        <w:ind w:firstLine="709"/>
        <w:jc w:val="both"/>
        <w:rPr>
          <w:sz w:val="28"/>
          <w:szCs w:val="28"/>
        </w:rPr>
      </w:pPr>
    </w:p>
    <w:p w:rsidR="00837370" w:rsidRPr="00837370" w:rsidRDefault="00837370" w:rsidP="00837370">
      <w:pPr>
        <w:spacing w:line="360" w:lineRule="auto"/>
        <w:ind w:firstLine="709"/>
        <w:jc w:val="both"/>
        <w:rPr>
          <w:sz w:val="28"/>
          <w:szCs w:val="28"/>
        </w:rPr>
      </w:pPr>
      <w:r w:rsidRPr="00837370">
        <w:rPr>
          <w:sz w:val="28"/>
          <w:szCs w:val="28"/>
        </w:rPr>
        <w:t xml:space="preserve">1.1. Настоящий Порядок устанавливает процедуру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Министерства </w:t>
      </w:r>
      <w:r>
        <w:rPr>
          <w:sz w:val="28"/>
          <w:szCs w:val="28"/>
        </w:rPr>
        <w:t>спорта</w:t>
      </w:r>
      <w:r w:rsidRPr="00837370">
        <w:rPr>
          <w:sz w:val="28"/>
          <w:szCs w:val="28"/>
        </w:rPr>
        <w:t xml:space="preserve"> Республики Татарстан и его должностных лиц (далее - Порядок, вопросы правоприменительной практики), а также регулирует вопросы формирования рабочей группы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Министерства </w:t>
      </w:r>
      <w:r w:rsidR="00D0490A">
        <w:rPr>
          <w:sz w:val="28"/>
          <w:szCs w:val="28"/>
        </w:rPr>
        <w:t>спорта</w:t>
      </w:r>
      <w:bookmarkStart w:id="0" w:name="_GoBack"/>
      <w:bookmarkEnd w:id="0"/>
      <w:r w:rsidRPr="00837370">
        <w:rPr>
          <w:sz w:val="28"/>
          <w:szCs w:val="28"/>
        </w:rPr>
        <w:t xml:space="preserve"> Республики Татарстан и его должностных лиц (далее - рабочая группа, судебные решения) в целях выработки и принятия мер по предупреждению и устранению причин выявленных нарушений, порядок проведения заседаний рабочей группы и оформления результатов таких заседаний.</w:t>
      </w:r>
    </w:p>
    <w:p w:rsidR="00837370" w:rsidRPr="00837370" w:rsidRDefault="00837370" w:rsidP="00837370">
      <w:pPr>
        <w:spacing w:line="360" w:lineRule="auto"/>
        <w:ind w:firstLine="709"/>
        <w:jc w:val="both"/>
        <w:rPr>
          <w:sz w:val="28"/>
          <w:szCs w:val="28"/>
        </w:rPr>
      </w:pPr>
      <w:r w:rsidRPr="00837370">
        <w:rPr>
          <w:sz w:val="28"/>
          <w:szCs w:val="28"/>
        </w:rPr>
        <w:t>1.2. Рассмотрение вопросов правоприменительной практики включает в себя:</w:t>
      </w:r>
    </w:p>
    <w:p w:rsidR="00837370" w:rsidRPr="00837370" w:rsidRDefault="00837370" w:rsidP="00837370">
      <w:pPr>
        <w:spacing w:line="360" w:lineRule="auto"/>
        <w:ind w:firstLine="709"/>
        <w:jc w:val="both"/>
        <w:rPr>
          <w:sz w:val="28"/>
          <w:szCs w:val="28"/>
        </w:rPr>
      </w:pPr>
      <w:r w:rsidRPr="00837370">
        <w:rPr>
          <w:sz w:val="28"/>
          <w:szCs w:val="28"/>
        </w:rPr>
        <w:t xml:space="preserve">анализ вступивших в законную силу решений судов, арбитражных судов (далее - судебных решений) о признании недействительными ненормативных правовых </w:t>
      </w:r>
      <w:r w:rsidRPr="00837370">
        <w:rPr>
          <w:sz w:val="28"/>
          <w:szCs w:val="28"/>
        </w:rPr>
        <w:lastRenderedPageBreak/>
        <w:t xml:space="preserve">актов, незаконными решений и действий (бездействия) Министерства </w:t>
      </w:r>
      <w:r>
        <w:rPr>
          <w:sz w:val="28"/>
          <w:szCs w:val="28"/>
        </w:rPr>
        <w:t>спорта</w:t>
      </w:r>
      <w:r w:rsidRPr="00837370">
        <w:rPr>
          <w:sz w:val="28"/>
          <w:szCs w:val="28"/>
        </w:rPr>
        <w:t xml:space="preserve"> Республики Татарстан (далее - Министерство) и его должностных лиц;</w:t>
      </w:r>
    </w:p>
    <w:p w:rsidR="00837370" w:rsidRPr="00837370" w:rsidRDefault="00837370" w:rsidP="00837370">
      <w:pPr>
        <w:spacing w:line="360" w:lineRule="auto"/>
        <w:ind w:firstLine="709"/>
        <w:jc w:val="both"/>
        <w:rPr>
          <w:sz w:val="28"/>
          <w:szCs w:val="28"/>
        </w:rPr>
      </w:pPr>
      <w:r w:rsidRPr="00837370">
        <w:rPr>
          <w:sz w:val="28"/>
          <w:szCs w:val="28"/>
        </w:rPr>
        <w:t>выявление причин, послуживших основаниями признания недействительными ненормативных правовых актов, незаконными решений и действий (бездействия) Министерства и его должностных лиц;</w:t>
      </w:r>
    </w:p>
    <w:p w:rsidR="00837370" w:rsidRPr="00837370" w:rsidRDefault="00837370" w:rsidP="00837370">
      <w:pPr>
        <w:spacing w:line="360" w:lineRule="auto"/>
        <w:ind w:firstLine="709"/>
        <w:jc w:val="both"/>
        <w:rPr>
          <w:sz w:val="28"/>
          <w:szCs w:val="28"/>
        </w:rPr>
      </w:pPr>
      <w:r w:rsidRPr="00837370">
        <w:rPr>
          <w:sz w:val="28"/>
          <w:szCs w:val="28"/>
        </w:rPr>
        <w:t>последующая разработка и реализация системы мер, направленных на устранение и предупреждение указанных причин;</w:t>
      </w:r>
    </w:p>
    <w:p w:rsidR="00837370" w:rsidRPr="00837370" w:rsidRDefault="00837370" w:rsidP="008373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Pr="00837370">
        <w:rPr>
          <w:sz w:val="28"/>
          <w:szCs w:val="28"/>
        </w:rPr>
        <w:t>результативности принятых мер, последующей правоприменительной практики.</w:t>
      </w:r>
    </w:p>
    <w:p w:rsidR="00837370" w:rsidRPr="00837370" w:rsidRDefault="00837370" w:rsidP="00837370">
      <w:pPr>
        <w:spacing w:line="360" w:lineRule="auto"/>
        <w:ind w:firstLine="709"/>
        <w:jc w:val="both"/>
        <w:rPr>
          <w:sz w:val="28"/>
          <w:szCs w:val="28"/>
        </w:rPr>
      </w:pPr>
    </w:p>
    <w:p w:rsidR="00837370" w:rsidRPr="00837370" w:rsidRDefault="00837370" w:rsidP="00837370">
      <w:pPr>
        <w:spacing w:line="360" w:lineRule="auto"/>
        <w:ind w:firstLine="709"/>
        <w:jc w:val="center"/>
        <w:rPr>
          <w:sz w:val="28"/>
          <w:szCs w:val="28"/>
        </w:rPr>
      </w:pPr>
      <w:r w:rsidRPr="00837370">
        <w:rPr>
          <w:sz w:val="28"/>
          <w:szCs w:val="28"/>
        </w:rPr>
        <w:t>II. ПОРЯДОК ФОРМИРОВАНИЯ И РАБОТЫ РАБОЧЕЙ ГРУППЫ</w:t>
      </w:r>
    </w:p>
    <w:p w:rsidR="00837370" w:rsidRPr="00837370" w:rsidRDefault="00837370" w:rsidP="00837370">
      <w:pPr>
        <w:spacing w:line="360" w:lineRule="auto"/>
        <w:ind w:firstLine="709"/>
        <w:jc w:val="both"/>
        <w:rPr>
          <w:sz w:val="28"/>
          <w:szCs w:val="28"/>
        </w:rPr>
      </w:pPr>
    </w:p>
    <w:p w:rsidR="00837370" w:rsidRPr="00837370" w:rsidRDefault="00837370" w:rsidP="00837370">
      <w:pPr>
        <w:spacing w:line="360" w:lineRule="auto"/>
        <w:ind w:firstLine="709"/>
        <w:jc w:val="both"/>
        <w:rPr>
          <w:sz w:val="28"/>
          <w:szCs w:val="28"/>
        </w:rPr>
      </w:pPr>
      <w:r w:rsidRPr="00837370">
        <w:rPr>
          <w:sz w:val="28"/>
          <w:szCs w:val="28"/>
        </w:rPr>
        <w:t>2.1. Рабочая группа образуется в количестве 7 человек в составе председателя, заместителя председателя, секретаря и членов рабочей группы.</w:t>
      </w:r>
    </w:p>
    <w:p w:rsidR="00837370" w:rsidRPr="00837370" w:rsidRDefault="00837370" w:rsidP="00837370">
      <w:pPr>
        <w:spacing w:line="360" w:lineRule="auto"/>
        <w:ind w:firstLine="709"/>
        <w:jc w:val="both"/>
        <w:rPr>
          <w:sz w:val="28"/>
          <w:szCs w:val="28"/>
        </w:rPr>
      </w:pPr>
      <w:r w:rsidRPr="00837370">
        <w:rPr>
          <w:sz w:val="28"/>
          <w:szCs w:val="28"/>
        </w:rPr>
        <w:t>В состав рабочей группы включается ответственное лицо за работу по профилактике коррупционных и иных правонарушений в Министерстве.</w:t>
      </w:r>
    </w:p>
    <w:p w:rsidR="00837370" w:rsidRPr="00837370" w:rsidRDefault="00837370" w:rsidP="00837370">
      <w:pPr>
        <w:spacing w:line="360" w:lineRule="auto"/>
        <w:ind w:firstLine="709"/>
        <w:jc w:val="both"/>
        <w:rPr>
          <w:sz w:val="28"/>
          <w:szCs w:val="28"/>
        </w:rPr>
      </w:pPr>
      <w:r w:rsidRPr="00837370">
        <w:rPr>
          <w:sz w:val="28"/>
          <w:szCs w:val="28"/>
        </w:rPr>
        <w:t>В состав рабочей группы не могут входить сотрудники структурных подразделений Министерства, участвовавшие в разработке, а также согласовании проекта признанного судом недействительным акта, решения и совершении действий (бездействия).</w:t>
      </w:r>
    </w:p>
    <w:p w:rsidR="00837370" w:rsidRPr="00837370" w:rsidRDefault="00837370" w:rsidP="00837370">
      <w:pPr>
        <w:spacing w:line="360" w:lineRule="auto"/>
        <w:ind w:firstLine="709"/>
        <w:jc w:val="both"/>
        <w:rPr>
          <w:sz w:val="28"/>
          <w:szCs w:val="28"/>
        </w:rPr>
      </w:pPr>
      <w:r w:rsidRPr="00837370">
        <w:rPr>
          <w:sz w:val="28"/>
          <w:szCs w:val="28"/>
        </w:rPr>
        <w:t>2.2. Рабочая группа осуществляет свою деятельность на заседании, которое проводится не позднее 14 рабочих дней со дня поступления информации о вступлении в силу судебного решения.</w:t>
      </w:r>
    </w:p>
    <w:p w:rsidR="00837370" w:rsidRPr="00837370" w:rsidRDefault="00837370" w:rsidP="00837370">
      <w:pPr>
        <w:spacing w:line="360" w:lineRule="auto"/>
        <w:ind w:firstLine="709"/>
        <w:jc w:val="both"/>
        <w:rPr>
          <w:sz w:val="28"/>
          <w:szCs w:val="28"/>
        </w:rPr>
      </w:pPr>
      <w:r w:rsidRPr="00837370">
        <w:rPr>
          <w:sz w:val="28"/>
          <w:szCs w:val="28"/>
        </w:rPr>
        <w:t>На заседание рабочей группы приглашаются:</w:t>
      </w:r>
    </w:p>
    <w:p w:rsidR="00837370" w:rsidRPr="00837370" w:rsidRDefault="00837370" w:rsidP="00837370">
      <w:pPr>
        <w:spacing w:line="360" w:lineRule="auto"/>
        <w:ind w:firstLine="709"/>
        <w:jc w:val="both"/>
        <w:rPr>
          <w:sz w:val="28"/>
          <w:szCs w:val="28"/>
        </w:rPr>
      </w:pPr>
      <w:r w:rsidRPr="00837370">
        <w:rPr>
          <w:sz w:val="28"/>
          <w:szCs w:val="28"/>
        </w:rPr>
        <w:t>сотрудники структурных подразделений Министерства, участвовавшие в разработке проекта признанного судом недействительным акта, решения, совершении действий (бездействии) (далее - иные сотрудники), для дачи пояснений по рассматриваемым вопросам;</w:t>
      </w:r>
    </w:p>
    <w:p w:rsidR="00837370" w:rsidRPr="00837370" w:rsidRDefault="00837370" w:rsidP="00837370">
      <w:pPr>
        <w:spacing w:line="360" w:lineRule="auto"/>
        <w:ind w:firstLine="709"/>
        <w:jc w:val="both"/>
        <w:rPr>
          <w:sz w:val="28"/>
          <w:szCs w:val="28"/>
        </w:rPr>
      </w:pPr>
      <w:r w:rsidRPr="00837370">
        <w:rPr>
          <w:sz w:val="28"/>
          <w:szCs w:val="28"/>
        </w:rPr>
        <w:t>лица, права и законные интересы которых нарушены актом, решением, действиями (бездействием), или их представители (далее - иные лица);</w:t>
      </w:r>
    </w:p>
    <w:p w:rsidR="00837370" w:rsidRPr="00837370" w:rsidRDefault="00837370" w:rsidP="00837370">
      <w:pPr>
        <w:spacing w:line="360" w:lineRule="auto"/>
        <w:ind w:firstLine="709"/>
        <w:jc w:val="both"/>
        <w:rPr>
          <w:sz w:val="28"/>
          <w:szCs w:val="28"/>
        </w:rPr>
      </w:pPr>
      <w:r w:rsidRPr="00837370">
        <w:rPr>
          <w:sz w:val="28"/>
          <w:szCs w:val="28"/>
        </w:rPr>
        <w:lastRenderedPageBreak/>
        <w:t>представитель (представители):</w:t>
      </w:r>
    </w:p>
    <w:p w:rsidR="00837370" w:rsidRPr="00837370" w:rsidRDefault="00837370" w:rsidP="00837370">
      <w:pPr>
        <w:spacing w:line="360" w:lineRule="auto"/>
        <w:ind w:firstLine="709"/>
        <w:jc w:val="both"/>
        <w:rPr>
          <w:sz w:val="28"/>
          <w:szCs w:val="28"/>
        </w:rPr>
      </w:pPr>
      <w:r w:rsidRPr="00837370">
        <w:rPr>
          <w:sz w:val="28"/>
          <w:szCs w:val="28"/>
        </w:rPr>
        <w:t>общественной (-ых) организации (-й) (общественная организация может быть определена по рекомендации Общественной палаты Республики Татарстан);</w:t>
      </w:r>
    </w:p>
    <w:p w:rsidR="00837370" w:rsidRPr="00837370" w:rsidRDefault="00837370" w:rsidP="00837370">
      <w:pPr>
        <w:spacing w:line="360" w:lineRule="auto"/>
        <w:ind w:firstLine="709"/>
        <w:jc w:val="both"/>
        <w:rPr>
          <w:sz w:val="28"/>
          <w:szCs w:val="28"/>
        </w:rPr>
      </w:pPr>
      <w:r w:rsidRPr="00837370">
        <w:rPr>
          <w:sz w:val="28"/>
          <w:szCs w:val="28"/>
        </w:rPr>
        <w:t>прокуратуры Республики Татарстан.</w:t>
      </w:r>
    </w:p>
    <w:p w:rsidR="00837370" w:rsidRPr="00837370" w:rsidRDefault="00837370" w:rsidP="00837370">
      <w:pPr>
        <w:spacing w:line="360" w:lineRule="auto"/>
        <w:ind w:firstLine="709"/>
        <w:jc w:val="both"/>
        <w:rPr>
          <w:sz w:val="28"/>
          <w:szCs w:val="28"/>
        </w:rPr>
      </w:pPr>
      <w:r w:rsidRPr="00837370">
        <w:rPr>
          <w:sz w:val="28"/>
          <w:szCs w:val="28"/>
        </w:rPr>
        <w:t>Председатель рабочей группы определяет дату проведения заседания рабочей группы.</w:t>
      </w:r>
    </w:p>
    <w:p w:rsidR="00837370" w:rsidRPr="00837370" w:rsidRDefault="00837370" w:rsidP="00837370">
      <w:pPr>
        <w:spacing w:line="360" w:lineRule="auto"/>
        <w:ind w:firstLine="709"/>
        <w:jc w:val="both"/>
        <w:rPr>
          <w:sz w:val="28"/>
          <w:szCs w:val="28"/>
        </w:rPr>
      </w:pPr>
      <w:r w:rsidRPr="00837370">
        <w:rPr>
          <w:sz w:val="28"/>
          <w:szCs w:val="28"/>
        </w:rPr>
        <w:t>Секретарь рабочей группы:</w:t>
      </w:r>
    </w:p>
    <w:p w:rsidR="00837370" w:rsidRPr="00837370" w:rsidRDefault="00837370" w:rsidP="00837370">
      <w:pPr>
        <w:spacing w:line="360" w:lineRule="auto"/>
        <w:ind w:firstLine="709"/>
        <w:jc w:val="both"/>
        <w:rPr>
          <w:sz w:val="28"/>
          <w:szCs w:val="28"/>
        </w:rPr>
      </w:pPr>
      <w:r w:rsidRPr="00837370">
        <w:rPr>
          <w:sz w:val="28"/>
          <w:szCs w:val="28"/>
        </w:rPr>
        <w:t>направляет запросы в Общественную палату Республики Татарстан (в случае приглашения представителей общественной организации по рекомендации Общественной палаты Республики Татарстан) и прокуратуру Республики Татарстан о кандидатурах представителей;</w:t>
      </w:r>
    </w:p>
    <w:p w:rsidR="00837370" w:rsidRPr="00837370" w:rsidRDefault="00837370" w:rsidP="00837370">
      <w:pPr>
        <w:spacing w:line="360" w:lineRule="auto"/>
        <w:ind w:firstLine="709"/>
        <w:jc w:val="both"/>
        <w:rPr>
          <w:sz w:val="28"/>
          <w:szCs w:val="28"/>
        </w:rPr>
      </w:pPr>
      <w:r w:rsidRPr="00837370">
        <w:rPr>
          <w:sz w:val="28"/>
          <w:szCs w:val="28"/>
        </w:rPr>
        <w:t>оповещает членов рабочей группы, а также приглашаемых на заседание лиц и представителей о дате, месте и времени проведения заседания рабочей группы.</w:t>
      </w:r>
    </w:p>
    <w:p w:rsidR="00837370" w:rsidRPr="00837370" w:rsidRDefault="00837370" w:rsidP="00837370">
      <w:pPr>
        <w:spacing w:line="360" w:lineRule="auto"/>
        <w:ind w:firstLine="709"/>
        <w:jc w:val="both"/>
        <w:rPr>
          <w:sz w:val="28"/>
          <w:szCs w:val="28"/>
        </w:rPr>
      </w:pPr>
      <w:r w:rsidRPr="00837370">
        <w:rPr>
          <w:sz w:val="28"/>
          <w:szCs w:val="28"/>
        </w:rPr>
        <w:t>2.3. В срок не позднее двух рабочих дней до дня заседания юридический отдел совместно со структурным подразделением Министерства, разработавшим проект признанного судом недействительным акта, решения, и совершения действий (бездействия) Министерства и его должностных лиц, признанных судом недействительными (незаконными), направляют председателю рабочей группы справку о вступившем в силу судебном решении с приложением копии такого решения.</w:t>
      </w:r>
    </w:p>
    <w:p w:rsidR="00837370" w:rsidRPr="00837370" w:rsidRDefault="00837370" w:rsidP="00837370">
      <w:pPr>
        <w:spacing w:line="360" w:lineRule="auto"/>
        <w:ind w:firstLine="709"/>
        <w:jc w:val="both"/>
        <w:rPr>
          <w:sz w:val="28"/>
          <w:szCs w:val="28"/>
        </w:rPr>
      </w:pPr>
      <w:r w:rsidRPr="00837370">
        <w:rPr>
          <w:sz w:val="28"/>
          <w:szCs w:val="28"/>
        </w:rPr>
        <w:t>Справка должна содержать позицию относительно:</w:t>
      </w:r>
    </w:p>
    <w:p w:rsidR="00837370" w:rsidRPr="00837370" w:rsidRDefault="00837370" w:rsidP="00837370">
      <w:pPr>
        <w:spacing w:line="360" w:lineRule="auto"/>
        <w:ind w:firstLine="709"/>
        <w:jc w:val="both"/>
        <w:rPr>
          <w:sz w:val="28"/>
          <w:szCs w:val="28"/>
        </w:rPr>
      </w:pPr>
      <w:r w:rsidRPr="00837370">
        <w:rPr>
          <w:sz w:val="28"/>
          <w:szCs w:val="28"/>
        </w:rPr>
        <w:t>оснований издания ненормативного правового акта, принятия решения и совершения действий (бездействия) Министерства и его должностных лиц, признанных судом недействительными (незаконными);</w:t>
      </w:r>
    </w:p>
    <w:p w:rsidR="00837370" w:rsidRPr="00837370" w:rsidRDefault="00837370" w:rsidP="00837370">
      <w:pPr>
        <w:spacing w:line="360" w:lineRule="auto"/>
        <w:ind w:firstLine="709"/>
        <w:jc w:val="both"/>
        <w:rPr>
          <w:sz w:val="28"/>
          <w:szCs w:val="28"/>
        </w:rPr>
      </w:pPr>
      <w:r w:rsidRPr="00837370">
        <w:rPr>
          <w:sz w:val="28"/>
          <w:szCs w:val="28"/>
        </w:rPr>
        <w:t>оснований признания недействительными ненормативных правовых актов, незаконными решений и действий (бездействия) Министерства и его должностных лиц.</w:t>
      </w:r>
    </w:p>
    <w:p w:rsidR="00837370" w:rsidRPr="00837370" w:rsidRDefault="00837370" w:rsidP="00837370">
      <w:pPr>
        <w:spacing w:line="360" w:lineRule="auto"/>
        <w:ind w:firstLine="709"/>
        <w:jc w:val="both"/>
        <w:rPr>
          <w:sz w:val="28"/>
          <w:szCs w:val="28"/>
        </w:rPr>
      </w:pPr>
      <w:r w:rsidRPr="00837370">
        <w:rPr>
          <w:sz w:val="28"/>
          <w:szCs w:val="28"/>
        </w:rPr>
        <w:t>2.4. Заседание рабочей группы является правомочным, если на нем присутствует более половины состава рабочей группы. Заседание проводится председателем, а в его отсутствие - заместителем председателя рабочей группы.</w:t>
      </w:r>
    </w:p>
    <w:p w:rsidR="00837370" w:rsidRPr="00837370" w:rsidRDefault="00837370" w:rsidP="00837370">
      <w:pPr>
        <w:spacing w:line="360" w:lineRule="auto"/>
        <w:ind w:firstLine="709"/>
        <w:jc w:val="both"/>
        <w:rPr>
          <w:sz w:val="28"/>
          <w:szCs w:val="28"/>
        </w:rPr>
      </w:pPr>
      <w:r w:rsidRPr="00837370">
        <w:rPr>
          <w:sz w:val="28"/>
          <w:szCs w:val="28"/>
        </w:rPr>
        <w:lastRenderedPageBreak/>
        <w:t>2.5. Рабочая группа в ходе рассмотрения вопросов правоприменительной практики:</w:t>
      </w:r>
    </w:p>
    <w:p w:rsidR="00837370" w:rsidRPr="00837370" w:rsidRDefault="00837370" w:rsidP="00837370">
      <w:pPr>
        <w:spacing w:line="360" w:lineRule="auto"/>
        <w:ind w:firstLine="709"/>
        <w:jc w:val="both"/>
        <w:rPr>
          <w:sz w:val="28"/>
          <w:szCs w:val="28"/>
        </w:rPr>
      </w:pPr>
      <w:r w:rsidRPr="00837370">
        <w:rPr>
          <w:sz w:val="28"/>
          <w:szCs w:val="28"/>
        </w:rPr>
        <w:t>выясняет:</w:t>
      </w:r>
    </w:p>
    <w:p w:rsidR="00837370" w:rsidRPr="00837370" w:rsidRDefault="00837370" w:rsidP="00837370">
      <w:pPr>
        <w:spacing w:line="360" w:lineRule="auto"/>
        <w:ind w:firstLine="709"/>
        <w:jc w:val="both"/>
        <w:rPr>
          <w:sz w:val="28"/>
          <w:szCs w:val="28"/>
        </w:rPr>
      </w:pPr>
      <w:r w:rsidRPr="00837370">
        <w:rPr>
          <w:sz w:val="28"/>
          <w:szCs w:val="28"/>
        </w:rPr>
        <w:t>мотивы и обстоятельства издания ненормативного правового акта, принятия решения и совершения действий (бездействия), признанных судом недействительными (незаконными);</w:t>
      </w:r>
    </w:p>
    <w:p w:rsidR="00837370" w:rsidRPr="00837370" w:rsidRDefault="00837370" w:rsidP="00837370">
      <w:pPr>
        <w:spacing w:line="360" w:lineRule="auto"/>
        <w:ind w:firstLine="709"/>
        <w:jc w:val="both"/>
        <w:rPr>
          <w:sz w:val="28"/>
          <w:szCs w:val="28"/>
        </w:rPr>
      </w:pPr>
      <w:r w:rsidRPr="00837370">
        <w:rPr>
          <w:sz w:val="28"/>
          <w:szCs w:val="28"/>
        </w:rPr>
        <w:t>наличие (отсутствие) в действиях лиц, участвовавших в подготовке проектов ненормативного правового акта, решения, а также совершении действий (бездействии), признанных судом недействительными (незаконными), признаков коррупционных проявлений, в том числе:</w:t>
      </w:r>
    </w:p>
    <w:p w:rsidR="00837370" w:rsidRPr="00837370" w:rsidRDefault="00837370" w:rsidP="00837370">
      <w:pPr>
        <w:spacing w:line="360" w:lineRule="auto"/>
        <w:ind w:firstLine="709"/>
        <w:jc w:val="both"/>
        <w:rPr>
          <w:sz w:val="28"/>
          <w:szCs w:val="28"/>
        </w:rPr>
      </w:pPr>
      <w:r w:rsidRPr="00837370">
        <w:rPr>
          <w:sz w:val="28"/>
          <w:szCs w:val="28"/>
        </w:rPr>
        <w:t>обстоятельств личной заинтересованности (ситуации конфликта интересов) лиц, участвовавших в разработке, а также согласовании проекта признанного судом недействительным акта, решения и совершении действий (бездействии);</w:t>
      </w:r>
    </w:p>
    <w:p w:rsidR="00837370" w:rsidRPr="00837370" w:rsidRDefault="00837370" w:rsidP="00837370">
      <w:pPr>
        <w:spacing w:line="360" w:lineRule="auto"/>
        <w:ind w:firstLine="709"/>
        <w:jc w:val="both"/>
        <w:rPr>
          <w:sz w:val="28"/>
          <w:szCs w:val="28"/>
        </w:rPr>
      </w:pPr>
      <w:r w:rsidRPr="00837370">
        <w:rPr>
          <w:sz w:val="28"/>
          <w:szCs w:val="28"/>
        </w:rPr>
        <w:t>обстоятельств, свидетельствующих о несообщении такими лицами о случаях коррупционного вмешательства, иных злоупотреблений лиц, заинтересованных в издании акта, принятии решения, совершении действий (бездействии);</w:t>
      </w:r>
    </w:p>
    <w:p w:rsidR="00837370" w:rsidRPr="00837370" w:rsidRDefault="00837370" w:rsidP="00837370">
      <w:pPr>
        <w:spacing w:line="360" w:lineRule="auto"/>
        <w:ind w:firstLine="709"/>
        <w:jc w:val="both"/>
        <w:rPr>
          <w:sz w:val="28"/>
          <w:szCs w:val="28"/>
        </w:rPr>
      </w:pPr>
      <w:r w:rsidRPr="00837370">
        <w:rPr>
          <w:sz w:val="28"/>
          <w:szCs w:val="28"/>
        </w:rPr>
        <w:t>вырабатывает рекомендации о мерах, направленных на предупреждение издания правовых актов, а также принятия решений и совершения действий (бездействия), не соответствующих законодательству, и коррупционных проявлений.</w:t>
      </w:r>
    </w:p>
    <w:p w:rsidR="00837370" w:rsidRPr="00837370" w:rsidRDefault="00837370" w:rsidP="00837370">
      <w:pPr>
        <w:spacing w:line="360" w:lineRule="auto"/>
        <w:ind w:firstLine="709"/>
        <w:jc w:val="both"/>
        <w:rPr>
          <w:sz w:val="28"/>
          <w:szCs w:val="28"/>
        </w:rPr>
      </w:pPr>
      <w:r w:rsidRPr="00837370">
        <w:rPr>
          <w:sz w:val="28"/>
          <w:szCs w:val="28"/>
        </w:rPr>
        <w:t>2.6. По итогам рассмотрения вопросов правоприменительной практики рабочая группа принимает решение, в котором устанавливается наличие (отсутствие) признаков коррупционных проявлений, а также даются рекомендации по разработке и принятию мер в целях предупреждения издания ненормативных правовых актов, принятия решений, совершения действий (бездействия), противоречащих законодательству, а также коррупционных проявлений (при наличии признаков таковых).</w:t>
      </w:r>
    </w:p>
    <w:p w:rsidR="00837370" w:rsidRPr="00837370" w:rsidRDefault="00837370" w:rsidP="00837370">
      <w:pPr>
        <w:spacing w:line="360" w:lineRule="auto"/>
        <w:ind w:firstLine="709"/>
        <w:jc w:val="both"/>
        <w:rPr>
          <w:sz w:val="28"/>
          <w:szCs w:val="28"/>
        </w:rPr>
      </w:pPr>
      <w:r w:rsidRPr="00837370">
        <w:rPr>
          <w:sz w:val="28"/>
          <w:szCs w:val="28"/>
        </w:rPr>
        <w:t xml:space="preserve">В случае выявления обстоятельств, дающих основание полагать, что издание ненормативного правового акта, принятие решения, совершение действия (бездействие) имели место в ситуации конфликта интересов, все материалы передаются председателю Комиссии Министерства по соблюдению требований к </w:t>
      </w:r>
      <w:r w:rsidRPr="00837370">
        <w:rPr>
          <w:sz w:val="28"/>
          <w:szCs w:val="28"/>
        </w:rPr>
        <w:lastRenderedPageBreak/>
        <w:t>служебному поведению государственных гражданских служащих и урегулированию конфликта интересов.</w:t>
      </w:r>
    </w:p>
    <w:p w:rsidR="00837370" w:rsidRPr="00837370" w:rsidRDefault="00837370" w:rsidP="00837370">
      <w:pPr>
        <w:spacing w:line="360" w:lineRule="auto"/>
        <w:ind w:firstLine="709"/>
        <w:jc w:val="both"/>
        <w:rPr>
          <w:sz w:val="28"/>
          <w:szCs w:val="28"/>
        </w:rPr>
      </w:pPr>
      <w:r w:rsidRPr="00837370">
        <w:rPr>
          <w:sz w:val="28"/>
          <w:szCs w:val="28"/>
        </w:rPr>
        <w:t>2.7. Решение рабочей группы принимается открытым голосованием простым большинством голосов присутствующих на заседании. В случае равенства голосов решающим является голос председательствующего на заседании.</w:t>
      </w:r>
    </w:p>
    <w:p w:rsidR="00837370" w:rsidRPr="00837370" w:rsidRDefault="00837370" w:rsidP="00837370">
      <w:pPr>
        <w:spacing w:line="360" w:lineRule="auto"/>
        <w:ind w:firstLine="709"/>
        <w:jc w:val="both"/>
        <w:rPr>
          <w:sz w:val="28"/>
          <w:szCs w:val="28"/>
        </w:rPr>
      </w:pPr>
      <w:r w:rsidRPr="00837370">
        <w:rPr>
          <w:sz w:val="28"/>
          <w:szCs w:val="28"/>
        </w:rPr>
        <w:t>2.8. По итогам заседания составляется протокол, подписываемый секретарем и председательствующим на заседании. В протоколе указываются:</w:t>
      </w:r>
    </w:p>
    <w:p w:rsidR="00837370" w:rsidRPr="00837370" w:rsidRDefault="00837370" w:rsidP="00837370">
      <w:pPr>
        <w:spacing w:line="360" w:lineRule="auto"/>
        <w:ind w:firstLine="709"/>
        <w:jc w:val="both"/>
        <w:rPr>
          <w:sz w:val="28"/>
          <w:szCs w:val="28"/>
        </w:rPr>
      </w:pPr>
      <w:r w:rsidRPr="00837370">
        <w:rPr>
          <w:sz w:val="28"/>
          <w:szCs w:val="28"/>
        </w:rPr>
        <w:t>дата заседания, время и место проведения заседания;</w:t>
      </w:r>
    </w:p>
    <w:p w:rsidR="00837370" w:rsidRPr="00837370" w:rsidRDefault="00837370" w:rsidP="00837370">
      <w:pPr>
        <w:spacing w:line="360" w:lineRule="auto"/>
        <w:ind w:firstLine="709"/>
        <w:jc w:val="both"/>
        <w:rPr>
          <w:sz w:val="28"/>
          <w:szCs w:val="28"/>
        </w:rPr>
      </w:pPr>
      <w:r w:rsidRPr="00837370">
        <w:rPr>
          <w:sz w:val="28"/>
          <w:szCs w:val="28"/>
        </w:rPr>
        <w:t>присутствующие на заседании члены рабочей группы;</w:t>
      </w:r>
    </w:p>
    <w:p w:rsidR="00837370" w:rsidRPr="00837370" w:rsidRDefault="00837370" w:rsidP="00837370">
      <w:pPr>
        <w:spacing w:line="360" w:lineRule="auto"/>
        <w:ind w:firstLine="709"/>
        <w:jc w:val="both"/>
        <w:rPr>
          <w:sz w:val="28"/>
          <w:szCs w:val="28"/>
        </w:rPr>
      </w:pPr>
      <w:r w:rsidRPr="00837370">
        <w:rPr>
          <w:sz w:val="28"/>
          <w:szCs w:val="28"/>
        </w:rPr>
        <w:t>иные сотрудники;</w:t>
      </w:r>
    </w:p>
    <w:p w:rsidR="00837370" w:rsidRPr="00837370" w:rsidRDefault="00837370" w:rsidP="00837370">
      <w:pPr>
        <w:spacing w:line="360" w:lineRule="auto"/>
        <w:ind w:firstLine="709"/>
        <w:jc w:val="both"/>
        <w:rPr>
          <w:sz w:val="28"/>
          <w:szCs w:val="28"/>
        </w:rPr>
      </w:pPr>
      <w:r w:rsidRPr="00837370">
        <w:rPr>
          <w:sz w:val="28"/>
          <w:szCs w:val="28"/>
        </w:rPr>
        <w:t>фамилия, имя, отчество выступавших на заседании и основные тезисы выступлений;</w:t>
      </w:r>
    </w:p>
    <w:p w:rsidR="00837370" w:rsidRPr="00837370" w:rsidRDefault="00837370" w:rsidP="00837370">
      <w:pPr>
        <w:spacing w:line="360" w:lineRule="auto"/>
        <w:ind w:firstLine="709"/>
        <w:jc w:val="both"/>
        <w:rPr>
          <w:sz w:val="28"/>
          <w:szCs w:val="28"/>
        </w:rPr>
      </w:pPr>
      <w:r w:rsidRPr="00837370">
        <w:rPr>
          <w:sz w:val="28"/>
          <w:szCs w:val="28"/>
        </w:rPr>
        <w:t>результаты голосования;</w:t>
      </w:r>
    </w:p>
    <w:p w:rsidR="00837370" w:rsidRPr="00837370" w:rsidRDefault="00837370" w:rsidP="00837370">
      <w:pPr>
        <w:spacing w:line="360" w:lineRule="auto"/>
        <w:ind w:firstLine="709"/>
        <w:jc w:val="both"/>
        <w:rPr>
          <w:sz w:val="28"/>
          <w:szCs w:val="28"/>
        </w:rPr>
      </w:pPr>
      <w:r w:rsidRPr="00837370">
        <w:rPr>
          <w:sz w:val="28"/>
          <w:szCs w:val="28"/>
        </w:rPr>
        <w:t>принятое решение.</w:t>
      </w:r>
    </w:p>
    <w:p w:rsidR="00837370" w:rsidRPr="00837370" w:rsidRDefault="00837370" w:rsidP="00837370">
      <w:pPr>
        <w:spacing w:line="360" w:lineRule="auto"/>
        <w:ind w:firstLine="709"/>
        <w:jc w:val="both"/>
        <w:rPr>
          <w:sz w:val="28"/>
          <w:szCs w:val="28"/>
        </w:rPr>
      </w:pPr>
      <w:r w:rsidRPr="00837370">
        <w:rPr>
          <w:sz w:val="28"/>
          <w:szCs w:val="28"/>
        </w:rPr>
        <w:t>К протоколу прилагаются копии судебного решения, признанного судом недействительным ненормативного акта, а также иные материалы по рассмотренному вопросу.</w:t>
      </w:r>
    </w:p>
    <w:p w:rsidR="00837370" w:rsidRPr="00837370" w:rsidRDefault="00837370" w:rsidP="00837370">
      <w:pPr>
        <w:spacing w:line="360" w:lineRule="auto"/>
        <w:ind w:firstLine="709"/>
        <w:jc w:val="both"/>
        <w:rPr>
          <w:sz w:val="28"/>
          <w:szCs w:val="28"/>
        </w:rPr>
      </w:pPr>
      <w:r w:rsidRPr="00837370">
        <w:rPr>
          <w:sz w:val="28"/>
          <w:szCs w:val="28"/>
        </w:rPr>
        <w:t>Протокол заседания и судебное решение размещаются на официальном сайте Министерства в разделе "Противодействие коррупции".</w:t>
      </w:r>
    </w:p>
    <w:p w:rsidR="00837370" w:rsidRDefault="00837370" w:rsidP="00837370">
      <w:pPr>
        <w:spacing w:line="360" w:lineRule="auto"/>
        <w:ind w:firstLine="709"/>
        <w:jc w:val="both"/>
        <w:rPr>
          <w:sz w:val="28"/>
          <w:szCs w:val="28"/>
        </w:rPr>
      </w:pPr>
      <w:r w:rsidRPr="00837370">
        <w:rPr>
          <w:sz w:val="28"/>
          <w:szCs w:val="28"/>
        </w:rPr>
        <w:t>2.9. Председатель рабочей группы не позднее 5 дней со дня проведения заседания направляет протокол министру для принятия соответствующих решений.</w:t>
      </w:r>
    </w:p>
    <w:p w:rsidR="00F229EF" w:rsidRPr="00A06648" w:rsidRDefault="00F229EF" w:rsidP="00E3598C">
      <w:pPr>
        <w:jc w:val="center"/>
        <w:rPr>
          <w:sz w:val="28"/>
          <w:szCs w:val="28"/>
        </w:rPr>
      </w:pPr>
    </w:p>
    <w:sectPr w:rsidR="00F229EF" w:rsidRPr="00A06648" w:rsidSect="00427201">
      <w:pgSz w:w="11906" w:h="16838" w:code="9"/>
      <w:pgMar w:top="1134" w:right="566" w:bottom="1134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F2B" w:rsidRDefault="00DE6F2B">
      <w:r>
        <w:separator/>
      </w:r>
    </w:p>
  </w:endnote>
  <w:endnote w:type="continuationSeparator" w:id="0">
    <w:p w:rsidR="00DE6F2B" w:rsidRDefault="00DE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F2B" w:rsidRDefault="00DE6F2B">
      <w:r>
        <w:separator/>
      </w:r>
    </w:p>
  </w:footnote>
  <w:footnote w:type="continuationSeparator" w:id="0">
    <w:p w:rsidR="00DE6F2B" w:rsidRDefault="00DE6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93C0D"/>
    <w:multiLevelType w:val="hybridMultilevel"/>
    <w:tmpl w:val="D1066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E01349"/>
    <w:multiLevelType w:val="multilevel"/>
    <w:tmpl w:val="4C2E0C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  <w:color w:val="auto"/>
      </w:rPr>
    </w:lvl>
  </w:abstractNum>
  <w:abstractNum w:abstractNumId="2">
    <w:nsid w:val="539A0C87"/>
    <w:multiLevelType w:val="hybridMultilevel"/>
    <w:tmpl w:val="81A891F4"/>
    <w:lvl w:ilvl="0" w:tplc="166A6880">
      <w:start w:val="1"/>
      <w:numFmt w:val="decimal"/>
      <w:lvlText w:val="%1."/>
      <w:lvlJc w:val="left"/>
      <w:pPr>
        <w:ind w:left="16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5A"/>
    <w:rsid w:val="00013BE6"/>
    <w:rsid w:val="00046779"/>
    <w:rsid w:val="00065511"/>
    <w:rsid w:val="00092BB9"/>
    <w:rsid w:val="000932AB"/>
    <w:rsid w:val="00093DB4"/>
    <w:rsid w:val="000B1A17"/>
    <w:rsid w:val="000C3331"/>
    <w:rsid w:val="000C4BA7"/>
    <w:rsid w:val="000D55BD"/>
    <w:rsid w:val="000E2601"/>
    <w:rsid w:val="000E65F2"/>
    <w:rsid w:val="00112434"/>
    <w:rsid w:val="00134CE4"/>
    <w:rsid w:val="00146D9B"/>
    <w:rsid w:val="00154A0B"/>
    <w:rsid w:val="0016684B"/>
    <w:rsid w:val="00174D4B"/>
    <w:rsid w:val="00181DE5"/>
    <w:rsid w:val="00186271"/>
    <w:rsid w:val="001947AD"/>
    <w:rsid w:val="001A0A77"/>
    <w:rsid w:val="001B3C92"/>
    <w:rsid w:val="001D0A36"/>
    <w:rsid w:val="001D598C"/>
    <w:rsid w:val="001F070B"/>
    <w:rsid w:val="00207EF8"/>
    <w:rsid w:val="00222EB6"/>
    <w:rsid w:val="00237048"/>
    <w:rsid w:val="0023785C"/>
    <w:rsid w:val="00242C1F"/>
    <w:rsid w:val="00260CDD"/>
    <w:rsid w:val="00267029"/>
    <w:rsid w:val="00280AA0"/>
    <w:rsid w:val="00296689"/>
    <w:rsid w:val="002B7047"/>
    <w:rsid w:val="002E608C"/>
    <w:rsid w:val="002F56F5"/>
    <w:rsid w:val="00302707"/>
    <w:rsid w:val="00320C0F"/>
    <w:rsid w:val="0032258C"/>
    <w:rsid w:val="00325544"/>
    <w:rsid w:val="00335A48"/>
    <w:rsid w:val="003427A4"/>
    <w:rsid w:val="0034676F"/>
    <w:rsid w:val="003651C9"/>
    <w:rsid w:val="003750E6"/>
    <w:rsid w:val="003A245E"/>
    <w:rsid w:val="003A5BBC"/>
    <w:rsid w:val="003B02D8"/>
    <w:rsid w:val="003B0FC6"/>
    <w:rsid w:val="003B1E7D"/>
    <w:rsid w:val="003C5D22"/>
    <w:rsid w:val="003D1ACE"/>
    <w:rsid w:val="003D4B9E"/>
    <w:rsid w:val="003E2074"/>
    <w:rsid w:val="003F4568"/>
    <w:rsid w:val="00403B26"/>
    <w:rsid w:val="00404A73"/>
    <w:rsid w:val="0041200B"/>
    <w:rsid w:val="0042268F"/>
    <w:rsid w:val="00427201"/>
    <w:rsid w:val="004301A7"/>
    <w:rsid w:val="00464664"/>
    <w:rsid w:val="004A3261"/>
    <w:rsid w:val="004E7C75"/>
    <w:rsid w:val="004F75C4"/>
    <w:rsid w:val="005005E0"/>
    <w:rsid w:val="00501B8C"/>
    <w:rsid w:val="00517019"/>
    <w:rsid w:val="00532809"/>
    <w:rsid w:val="00576B04"/>
    <w:rsid w:val="0058105B"/>
    <w:rsid w:val="00594755"/>
    <w:rsid w:val="005A3203"/>
    <w:rsid w:val="005C540F"/>
    <w:rsid w:val="00600909"/>
    <w:rsid w:val="00614BF3"/>
    <w:rsid w:val="00633803"/>
    <w:rsid w:val="006367A7"/>
    <w:rsid w:val="00673CD5"/>
    <w:rsid w:val="006A40F5"/>
    <w:rsid w:val="006C505F"/>
    <w:rsid w:val="006C643B"/>
    <w:rsid w:val="006D5977"/>
    <w:rsid w:val="006E3F88"/>
    <w:rsid w:val="00714F4B"/>
    <w:rsid w:val="007466AA"/>
    <w:rsid w:val="00762244"/>
    <w:rsid w:val="007905CC"/>
    <w:rsid w:val="007E24BE"/>
    <w:rsid w:val="007E5571"/>
    <w:rsid w:val="007F46C5"/>
    <w:rsid w:val="00803E9C"/>
    <w:rsid w:val="00837370"/>
    <w:rsid w:val="00845CE9"/>
    <w:rsid w:val="008540C9"/>
    <w:rsid w:val="0086462D"/>
    <w:rsid w:val="008A7A68"/>
    <w:rsid w:val="008B74B9"/>
    <w:rsid w:val="008F4A75"/>
    <w:rsid w:val="00902CDB"/>
    <w:rsid w:val="0090747C"/>
    <w:rsid w:val="00907E1C"/>
    <w:rsid w:val="00925E6F"/>
    <w:rsid w:val="009405F0"/>
    <w:rsid w:val="00973EF9"/>
    <w:rsid w:val="009766FA"/>
    <w:rsid w:val="00986E01"/>
    <w:rsid w:val="00996175"/>
    <w:rsid w:val="009A423C"/>
    <w:rsid w:val="009B3D82"/>
    <w:rsid w:val="009E77FE"/>
    <w:rsid w:val="00A06648"/>
    <w:rsid w:val="00A1022D"/>
    <w:rsid w:val="00A37E90"/>
    <w:rsid w:val="00A40DF0"/>
    <w:rsid w:val="00A46818"/>
    <w:rsid w:val="00A571B0"/>
    <w:rsid w:val="00A72528"/>
    <w:rsid w:val="00A94F29"/>
    <w:rsid w:val="00A95F64"/>
    <w:rsid w:val="00AC7893"/>
    <w:rsid w:val="00AD7615"/>
    <w:rsid w:val="00AF632E"/>
    <w:rsid w:val="00B00F53"/>
    <w:rsid w:val="00B1565D"/>
    <w:rsid w:val="00B2303D"/>
    <w:rsid w:val="00B50A74"/>
    <w:rsid w:val="00B64198"/>
    <w:rsid w:val="00B85D1E"/>
    <w:rsid w:val="00BB707A"/>
    <w:rsid w:val="00BB7711"/>
    <w:rsid w:val="00BD2039"/>
    <w:rsid w:val="00BD7212"/>
    <w:rsid w:val="00BE2097"/>
    <w:rsid w:val="00BF63AF"/>
    <w:rsid w:val="00C00014"/>
    <w:rsid w:val="00C02EDC"/>
    <w:rsid w:val="00C37F93"/>
    <w:rsid w:val="00C46E90"/>
    <w:rsid w:val="00C60E4B"/>
    <w:rsid w:val="00C6228A"/>
    <w:rsid w:val="00CC5851"/>
    <w:rsid w:val="00CD1ACA"/>
    <w:rsid w:val="00CE7B72"/>
    <w:rsid w:val="00D030BF"/>
    <w:rsid w:val="00D0490A"/>
    <w:rsid w:val="00D3400D"/>
    <w:rsid w:val="00D37FEC"/>
    <w:rsid w:val="00D51642"/>
    <w:rsid w:val="00D71347"/>
    <w:rsid w:val="00D75828"/>
    <w:rsid w:val="00D90578"/>
    <w:rsid w:val="00D934A9"/>
    <w:rsid w:val="00DD4682"/>
    <w:rsid w:val="00DD623C"/>
    <w:rsid w:val="00DE370B"/>
    <w:rsid w:val="00DE6F2B"/>
    <w:rsid w:val="00E071A2"/>
    <w:rsid w:val="00E3044A"/>
    <w:rsid w:val="00E3598C"/>
    <w:rsid w:val="00E36E8B"/>
    <w:rsid w:val="00E56731"/>
    <w:rsid w:val="00E6556B"/>
    <w:rsid w:val="00E82228"/>
    <w:rsid w:val="00EB6362"/>
    <w:rsid w:val="00ED52E4"/>
    <w:rsid w:val="00ED6307"/>
    <w:rsid w:val="00F1716D"/>
    <w:rsid w:val="00F2216A"/>
    <w:rsid w:val="00F229EF"/>
    <w:rsid w:val="00F340DC"/>
    <w:rsid w:val="00F34DBC"/>
    <w:rsid w:val="00F71376"/>
    <w:rsid w:val="00F75D89"/>
    <w:rsid w:val="00FA518A"/>
    <w:rsid w:val="00FB3B5A"/>
    <w:rsid w:val="00FB49BE"/>
    <w:rsid w:val="00FB61C0"/>
    <w:rsid w:val="00FB716C"/>
    <w:rsid w:val="00FD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0E25F0E-421B-4B40-A68C-D2F72DB4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85C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340DC"/>
    <w:pPr>
      <w:ind w:left="720"/>
      <w:contextualSpacing/>
    </w:pPr>
  </w:style>
  <w:style w:type="paragraph" w:customStyle="1" w:styleId="ConsPlusNormal">
    <w:name w:val="ConsPlusNormal"/>
    <w:rsid w:val="00E3598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ownloads\&#1041;&#1083;&#1072;&#1085;&#1082;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1913C-77B0-486D-9C84-5F41E5AB7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Бланк2018</Template>
  <TotalTime>29</TotalTime>
  <Pages>6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9788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Ildr</dc:creator>
  <cp:lastModifiedBy>User</cp:lastModifiedBy>
  <cp:revision>4</cp:revision>
  <cp:lastPrinted>2018-11-30T06:51:00Z</cp:lastPrinted>
  <dcterms:created xsi:type="dcterms:W3CDTF">2018-11-30T06:29:00Z</dcterms:created>
  <dcterms:modified xsi:type="dcterms:W3CDTF">2018-11-30T07:15:00Z</dcterms:modified>
</cp:coreProperties>
</file>