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981F39" w:rsidRDefault="00981F39" w:rsidP="00981F39">
      <w:pPr>
        <w:ind w:right="-1"/>
        <w:jc w:val="center"/>
        <w:rPr>
          <w:b/>
        </w:rPr>
      </w:pPr>
      <w:r>
        <w:rPr>
          <w:b/>
        </w:rPr>
        <w:t xml:space="preserve">о проведении в Казани курсов </w:t>
      </w:r>
      <w:r w:rsidRPr="00981F39">
        <w:rPr>
          <w:b/>
        </w:rPr>
        <w:t>профессиональной переподготовки</w:t>
      </w:r>
      <w:r>
        <w:rPr>
          <w:b/>
        </w:rPr>
        <w:t xml:space="preserve"> </w:t>
      </w:r>
    </w:p>
    <w:p w:rsidR="0051424D" w:rsidRPr="00981F39" w:rsidRDefault="00981F39" w:rsidP="00981F39">
      <w:pPr>
        <w:ind w:right="-1"/>
        <w:jc w:val="center"/>
        <w:rPr>
          <w:b/>
        </w:rPr>
      </w:pPr>
      <w:r>
        <w:rPr>
          <w:b/>
        </w:rPr>
        <w:t>специалистов в рамках «Спорт – норма жизни»</w:t>
      </w:r>
    </w:p>
    <w:p w:rsidR="007C66FC" w:rsidRDefault="007C66FC" w:rsidP="001965CD">
      <w:pPr>
        <w:ind w:right="-1"/>
        <w:jc w:val="center"/>
        <w:rPr>
          <w:b/>
        </w:rPr>
      </w:pPr>
    </w:p>
    <w:p w:rsid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27 января по 13 февраля 2020 года на базе объектов Поволжской государственной академии физической культуры, спорта и туризма пройдет очная установочная сессия </w:t>
      </w:r>
      <w:r w:rsidRPr="00981F39">
        <w:rPr>
          <w:sz w:val="28"/>
          <w:szCs w:val="28"/>
        </w:rPr>
        <w:t>курсов профессиональной переподготовки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специалистов</w:t>
      </w:r>
      <w:r>
        <w:rPr>
          <w:sz w:val="28"/>
          <w:szCs w:val="28"/>
        </w:rPr>
        <w:t xml:space="preserve"> </w:t>
      </w:r>
      <w:r w:rsidRPr="00981F39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и спорта Российской Федерации. </w:t>
      </w:r>
    </w:p>
    <w:p w:rsidR="00981F39" w:rsidRP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первый поток слушателей вошло 145 человек из </w:t>
      </w:r>
      <w:r w:rsidRPr="00981F39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981F39">
        <w:rPr>
          <w:sz w:val="28"/>
          <w:szCs w:val="28"/>
        </w:rPr>
        <w:t xml:space="preserve"> Татарстан (45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), Самарск</w:t>
      </w:r>
      <w:r>
        <w:rPr>
          <w:sz w:val="28"/>
          <w:szCs w:val="28"/>
        </w:rPr>
        <w:t>ой области</w:t>
      </w:r>
      <w:r w:rsidRPr="00981F39">
        <w:rPr>
          <w:sz w:val="28"/>
          <w:szCs w:val="28"/>
        </w:rPr>
        <w:t xml:space="preserve"> (6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), Ульяновск</w:t>
      </w:r>
      <w:r>
        <w:rPr>
          <w:sz w:val="28"/>
          <w:szCs w:val="28"/>
        </w:rPr>
        <w:t xml:space="preserve">ой </w:t>
      </w:r>
      <w:r w:rsidRPr="00981F39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  <w:r w:rsidRPr="00981F39">
        <w:rPr>
          <w:sz w:val="28"/>
          <w:szCs w:val="28"/>
        </w:rPr>
        <w:t xml:space="preserve"> (20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), Пензенск</w:t>
      </w:r>
      <w:r>
        <w:rPr>
          <w:sz w:val="28"/>
          <w:szCs w:val="28"/>
        </w:rPr>
        <w:t>ой области</w:t>
      </w:r>
      <w:r w:rsidRPr="00981F39">
        <w:rPr>
          <w:sz w:val="28"/>
          <w:szCs w:val="28"/>
        </w:rPr>
        <w:t xml:space="preserve"> (28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), Чувашск</w:t>
      </w:r>
      <w:r>
        <w:rPr>
          <w:sz w:val="28"/>
          <w:szCs w:val="28"/>
        </w:rPr>
        <w:t>ой</w:t>
      </w:r>
      <w:r w:rsidRPr="00981F39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981F39">
        <w:rPr>
          <w:sz w:val="28"/>
          <w:szCs w:val="28"/>
        </w:rPr>
        <w:t xml:space="preserve"> (14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), Республик</w:t>
      </w:r>
      <w:r>
        <w:rPr>
          <w:sz w:val="28"/>
          <w:szCs w:val="28"/>
        </w:rPr>
        <w:t>и</w:t>
      </w:r>
      <w:r w:rsidRPr="00981F39">
        <w:rPr>
          <w:sz w:val="28"/>
          <w:szCs w:val="28"/>
        </w:rPr>
        <w:t xml:space="preserve"> Мордовия (3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), Республик</w:t>
      </w:r>
      <w:r>
        <w:rPr>
          <w:sz w:val="28"/>
          <w:szCs w:val="28"/>
        </w:rPr>
        <w:t>и</w:t>
      </w:r>
      <w:r w:rsidRPr="00981F39">
        <w:rPr>
          <w:sz w:val="28"/>
          <w:szCs w:val="28"/>
        </w:rPr>
        <w:t xml:space="preserve"> Марий Эл (21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), Пермск</w:t>
      </w:r>
      <w:r>
        <w:rPr>
          <w:sz w:val="28"/>
          <w:szCs w:val="28"/>
        </w:rPr>
        <w:t>ого</w:t>
      </w:r>
      <w:r w:rsidRPr="00981F39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981F39">
        <w:rPr>
          <w:sz w:val="28"/>
          <w:szCs w:val="28"/>
        </w:rPr>
        <w:t xml:space="preserve"> (6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), Саратовск</w:t>
      </w:r>
      <w:r>
        <w:rPr>
          <w:sz w:val="28"/>
          <w:szCs w:val="28"/>
        </w:rPr>
        <w:t>ой</w:t>
      </w:r>
      <w:r w:rsidRPr="00981F3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981F39">
        <w:rPr>
          <w:sz w:val="28"/>
          <w:szCs w:val="28"/>
        </w:rPr>
        <w:t xml:space="preserve"> (1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981F39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>ой</w:t>
      </w:r>
      <w:r w:rsidRPr="00981F3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981F39">
        <w:rPr>
          <w:sz w:val="28"/>
          <w:szCs w:val="28"/>
        </w:rPr>
        <w:t xml:space="preserve"> (1 чел</w:t>
      </w:r>
      <w:r>
        <w:rPr>
          <w:sz w:val="28"/>
          <w:szCs w:val="28"/>
        </w:rPr>
        <w:t>овек</w:t>
      </w:r>
      <w:r w:rsidRPr="00981F39">
        <w:rPr>
          <w:sz w:val="28"/>
          <w:szCs w:val="28"/>
        </w:rPr>
        <w:t>).</w:t>
      </w:r>
    </w:p>
    <w:p w:rsid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>Очная установочная сессия слушателей первого потока продлится до 13 февраля по программам:</w:t>
      </w:r>
    </w:p>
    <w:p w:rsidR="00981F39" w:rsidRP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>«Спортивная подготовка по виду спорта (группе видов спорта)»</w:t>
      </w:r>
      <w:r>
        <w:rPr>
          <w:sz w:val="28"/>
          <w:szCs w:val="28"/>
        </w:rPr>
        <w:t>,</w:t>
      </w:r>
      <w:r w:rsidRPr="00981F39">
        <w:rPr>
          <w:sz w:val="28"/>
          <w:szCs w:val="28"/>
        </w:rPr>
        <w:t xml:space="preserve"> 720 часов (7 вариативных модулей);</w:t>
      </w:r>
    </w:p>
    <w:p w:rsidR="00981F39" w:rsidRP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>«Физкультурно-оздоровительная и спортивно-массовая работа с населением»</w:t>
      </w:r>
      <w:r>
        <w:rPr>
          <w:sz w:val="28"/>
          <w:szCs w:val="28"/>
        </w:rPr>
        <w:t>,</w:t>
      </w:r>
      <w:r w:rsidRPr="00981F39">
        <w:rPr>
          <w:sz w:val="28"/>
          <w:szCs w:val="28"/>
        </w:rPr>
        <w:t xml:space="preserve"> 300 часов (5 вариативных модулей);</w:t>
      </w:r>
    </w:p>
    <w:p w:rsidR="00981F39" w:rsidRP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>«Адаптивный спорт»</w:t>
      </w:r>
      <w:r>
        <w:rPr>
          <w:sz w:val="28"/>
          <w:szCs w:val="28"/>
        </w:rPr>
        <w:t>,</w:t>
      </w:r>
      <w:r w:rsidRPr="00981F39">
        <w:rPr>
          <w:sz w:val="28"/>
          <w:szCs w:val="28"/>
        </w:rPr>
        <w:t xml:space="preserve"> 720 часов (4 вариативных модуля).</w:t>
      </w:r>
    </w:p>
    <w:p w:rsid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>Учебно-методические комплексы для очного и дистанционного обучения на курсах разработаны</w:t>
      </w:r>
      <w:r>
        <w:rPr>
          <w:sz w:val="28"/>
          <w:szCs w:val="28"/>
        </w:rPr>
        <w:t xml:space="preserve"> </w:t>
      </w:r>
      <w:r w:rsidRPr="00981F39">
        <w:rPr>
          <w:sz w:val="28"/>
          <w:szCs w:val="28"/>
        </w:rPr>
        <w:t xml:space="preserve">профессорско-преподавательским составом </w:t>
      </w:r>
      <w:r>
        <w:rPr>
          <w:sz w:val="28"/>
          <w:szCs w:val="28"/>
        </w:rPr>
        <w:t>Поволжской государственной академии физической культуры, спорта и туризма</w:t>
      </w:r>
      <w:r w:rsidRPr="00981F39">
        <w:rPr>
          <w:sz w:val="28"/>
          <w:szCs w:val="28"/>
        </w:rPr>
        <w:t xml:space="preserve">. </w:t>
      </w:r>
    </w:p>
    <w:p w:rsidR="00981F39" w:rsidRP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 xml:space="preserve">Лекционные и практические занятия будут осуществляться на базе Учебно-лабораторного корпуса, ФСТ Центра гимнастики, УСК «Центр бадминтона», УСК «Крытый плавательный бассейн «Буревестник» и УСК «Дворец водных видов </w:t>
      </w:r>
      <w:r w:rsidRPr="00981F39">
        <w:rPr>
          <w:sz w:val="28"/>
          <w:szCs w:val="28"/>
        </w:rPr>
        <w:lastRenderedPageBreak/>
        <w:t>спорта». На всех объектах</w:t>
      </w:r>
      <w:r>
        <w:rPr>
          <w:sz w:val="28"/>
          <w:szCs w:val="28"/>
        </w:rPr>
        <w:t xml:space="preserve"> для слушателей</w:t>
      </w:r>
      <w:r w:rsidRPr="00981F39">
        <w:rPr>
          <w:sz w:val="28"/>
          <w:szCs w:val="28"/>
        </w:rPr>
        <w:t xml:space="preserve"> Академии будут проведены обзорные экскурсии.</w:t>
      </w:r>
    </w:p>
    <w:p w:rsidR="00981F39" w:rsidRP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 xml:space="preserve"> Занятия будут организованы ежедневно с 10:00 до 18:00 ч (выходной воскресенье). Первая неделя установочной сессии – лекционная, вторая – практические занятия, семинары, мастер-классы.</w:t>
      </w:r>
    </w:p>
    <w:p w:rsidR="00981F39" w:rsidRPr="00981F39" w:rsidRDefault="00981F39" w:rsidP="00125248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удобства слушателей </w:t>
      </w:r>
      <w:r w:rsidRPr="00981F39">
        <w:rPr>
          <w:sz w:val="28"/>
          <w:szCs w:val="28"/>
        </w:rPr>
        <w:t>также планируется их обучение по использованию дистанционных образовательных технологий и работе на платформе Teachbase, с приглашением разработчиков программы.</w:t>
      </w:r>
      <w:r w:rsidR="00125248">
        <w:rPr>
          <w:sz w:val="28"/>
          <w:szCs w:val="28"/>
        </w:rPr>
        <w:t xml:space="preserve"> </w:t>
      </w:r>
      <w:r w:rsidR="00125248" w:rsidRPr="00125248">
        <w:rPr>
          <w:sz w:val="28"/>
          <w:szCs w:val="28"/>
        </w:rPr>
        <w:t xml:space="preserve">Кроме того, слушатели посетят матчи </w:t>
      </w:r>
      <w:r w:rsidR="00125248">
        <w:rPr>
          <w:sz w:val="28"/>
          <w:szCs w:val="28"/>
        </w:rPr>
        <w:t xml:space="preserve">профессиональные </w:t>
      </w:r>
      <w:r w:rsidR="00125248" w:rsidRPr="00125248">
        <w:rPr>
          <w:sz w:val="28"/>
          <w:szCs w:val="28"/>
        </w:rPr>
        <w:t>команд Татарстана</w:t>
      </w:r>
      <w:r w:rsidR="00125248">
        <w:rPr>
          <w:sz w:val="28"/>
          <w:szCs w:val="28"/>
        </w:rPr>
        <w:t>.</w:t>
      </w:r>
    </w:p>
    <w:p w:rsid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  <w:r w:rsidRPr="00981F3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проходит в рамках реализации федерального проекта «Спорт – норма жизни» национального проекта «Демография».</w:t>
      </w:r>
    </w:p>
    <w:p w:rsidR="00125248" w:rsidRDefault="00125248" w:rsidP="00125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рамках реализации федерального проекта </w:t>
      </w:r>
      <w:r w:rsidRPr="00125248">
        <w:rPr>
          <w:sz w:val="28"/>
          <w:szCs w:val="28"/>
        </w:rPr>
        <w:t>базе Центра дополнительного образования</w:t>
      </w:r>
      <w:r>
        <w:rPr>
          <w:sz w:val="28"/>
          <w:szCs w:val="28"/>
        </w:rPr>
        <w:t xml:space="preserve"> </w:t>
      </w:r>
      <w:r w:rsidRPr="00125248">
        <w:rPr>
          <w:sz w:val="28"/>
          <w:szCs w:val="28"/>
        </w:rPr>
        <w:t>переподготовку на базе Поволжской академии спорта и туризма пройдут в общей сложности 480</w:t>
      </w:r>
      <w:r>
        <w:rPr>
          <w:sz w:val="28"/>
          <w:szCs w:val="28"/>
        </w:rPr>
        <w:t xml:space="preserve"> </w:t>
      </w:r>
      <w:r w:rsidRPr="00125248">
        <w:rPr>
          <w:sz w:val="28"/>
          <w:szCs w:val="28"/>
        </w:rPr>
        <w:t>человек по программам «Спортивная подготовка по виду спорта (группе видов спорта)»,</w:t>
      </w:r>
      <w:r>
        <w:rPr>
          <w:sz w:val="28"/>
          <w:szCs w:val="28"/>
        </w:rPr>
        <w:t xml:space="preserve"> </w:t>
      </w:r>
      <w:r w:rsidRPr="00125248">
        <w:rPr>
          <w:sz w:val="28"/>
          <w:szCs w:val="28"/>
        </w:rPr>
        <w:t>«Физкультурно-оздоровительная и спортивно-массовая работа с населением» и «Адаптивный</w:t>
      </w:r>
      <w:r>
        <w:rPr>
          <w:sz w:val="28"/>
          <w:szCs w:val="28"/>
        </w:rPr>
        <w:t xml:space="preserve"> </w:t>
      </w:r>
      <w:r w:rsidRPr="00125248">
        <w:rPr>
          <w:sz w:val="28"/>
          <w:szCs w:val="28"/>
        </w:rPr>
        <w:t>спорт».</w:t>
      </w:r>
    </w:p>
    <w:p w:rsidR="00125248" w:rsidRPr="00125248" w:rsidRDefault="00125248" w:rsidP="00125248">
      <w:pPr>
        <w:spacing w:line="360" w:lineRule="auto"/>
        <w:ind w:firstLine="709"/>
        <w:jc w:val="both"/>
        <w:rPr>
          <w:sz w:val="28"/>
          <w:szCs w:val="28"/>
        </w:rPr>
      </w:pPr>
      <w:r w:rsidRPr="00125248">
        <w:rPr>
          <w:sz w:val="28"/>
          <w:szCs w:val="28"/>
        </w:rPr>
        <w:t>Федеральный проект «Спорт — норма жизни» национального проекта «Демография» предусматривает увеличение доли граждан, ведущих здоровый образ жизни, а также увеличение до 55% в Российской Федерации доли граждан, систематически занимающихся физической культурой и спортом.</w:t>
      </w:r>
    </w:p>
    <w:p w:rsidR="00125248" w:rsidRPr="00125248" w:rsidRDefault="00125248" w:rsidP="00125248">
      <w:pPr>
        <w:spacing w:line="360" w:lineRule="auto"/>
        <w:ind w:firstLine="709"/>
        <w:jc w:val="both"/>
        <w:rPr>
          <w:sz w:val="28"/>
          <w:szCs w:val="28"/>
        </w:rPr>
      </w:pPr>
      <w:r w:rsidRPr="00125248">
        <w:rPr>
          <w:sz w:val="28"/>
          <w:szCs w:val="28"/>
        </w:rPr>
        <w:t>Данный показатель будет достигнут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инфраструктуры.</w:t>
      </w:r>
    </w:p>
    <w:p w:rsidR="00125248" w:rsidRDefault="00125248" w:rsidP="00125248">
      <w:pPr>
        <w:spacing w:line="360" w:lineRule="auto"/>
        <w:ind w:firstLine="709"/>
        <w:jc w:val="both"/>
        <w:rPr>
          <w:sz w:val="28"/>
          <w:szCs w:val="28"/>
        </w:rPr>
      </w:pPr>
      <w:r w:rsidRPr="00125248">
        <w:rPr>
          <w:sz w:val="28"/>
          <w:szCs w:val="28"/>
        </w:rPr>
        <w:t>Соответствующий указ «О национальных целях и стратегических задачах развития Российской Федерации на период до 2024 года», устанавливающий и утверждающий национальные проекты России, был подписан Президентом России Владимиром Путиным 7 мая 2018 года.</w:t>
      </w:r>
    </w:p>
    <w:p w:rsidR="00125248" w:rsidRDefault="00125248" w:rsidP="00125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Сергей Козин, пресс-служба Поволжской академии спорта, тел.: +7 (917) 894-32-80.</w:t>
      </w:r>
      <w:bookmarkStart w:id="0" w:name="_GoBack"/>
      <w:bookmarkEnd w:id="0"/>
    </w:p>
    <w:p w:rsidR="00981F39" w:rsidRDefault="00981F39" w:rsidP="00981F39">
      <w:pPr>
        <w:spacing w:line="360" w:lineRule="auto"/>
        <w:ind w:firstLine="709"/>
        <w:jc w:val="both"/>
        <w:rPr>
          <w:sz w:val="28"/>
          <w:szCs w:val="28"/>
        </w:rPr>
      </w:pPr>
    </w:p>
    <w:sectPr w:rsidR="00981F39" w:rsidSect="00981F39">
      <w:pgSz w:w="11906" w:h="16838" w:code="9"/>
      <w:pgMar w:top="1134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B9" w:rsidRDefault="00314BB9">
      <w:r>
        <w:separator/>
      </w:r>
    </w:p>
  </w:endnote>
  <w:endnote w:type="continuationSeparator" w:id="0">
    <w:p w:rsidR="00314BB9" w:rsidRDefault="0031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B9" w:rsidRDefault="00314BB9">
      <w:r>
        <w:separator/>
      </w:r>
    </w:p>
  </w:footnote>
  <w:footnote w:type="continuationSeparator" w:id="0">
    <w:p w:rsidR="00314BB9" w:rsidRDefault="0031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25248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14BB9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1F39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97829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2020-01-27T15:13:00Z</dcterms:created>
  <dcterms:modified xsi:type="dcterms:W3CDTF">2020-01-27T15:13:00Z</dcterms:modified>
</cp:coreProperties>
</file>