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CD60E0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CD60E0">
        <w:rPr>
          <w:b/>
        </w:rPr>
        <w:t>53-му Казанского лыжному марафону</w:t>
      </w:r>
    </w:p>
    <w:p w:rsidR="007C66FC" w:rsidRDefault="007C66FC" w:rsidP="001965CD">
      <w:pPr>
        <w:ind w:right="-1"/>
        <w:jc w:val="center"/>
        <w:rPr>
          <w:b/>
        </w:rPr>
      </w:pP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 xml:space="preserve">7 марта в столице Татарстана на территории стадиона «Локомотив» </w:t>
      </w:r>
      <w:r>
        <w:rPr>
          <w:sz w:val="28"/>
          <w:szCs w:val="28"/>
        </w:rPr>
        <w:t xml:space="preserve">(пос.Юдино) </w:t>
      </w:r>
      <w:r w:rsidRPr="00CD60E0">
        <w:rPr>
          <w:sz w:val="28"/>
          <w:szCs w:val="28"/>
        </w:rPr>
        <w:t>состоится 53-й Казанский лыжный марафон.</w:t>
      </w:r>
      <w:r>
        <w:rPr>
          <w:sz w:val="28"/>
          <w:szCs w:val="28"/>
        </w:rPr>
        <w:t xml:space="preserve"> </w:t>
      </w:r>
      <w:r w:rsidRPr="00CD60E0">
        <w:rPr>
          <w:sz w:val="28"/>
          <w:szCs w:val="28"/>
        </w:rPr>
        <w:t>Ожидается, что в нем примут участие порядка 350 человек – любителей зимнего спорта со всей республики, а также из разных российских и зарубежных городов.</w:t>
      </w: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Возра</w:t>
      </w:r>
      <w:r>
        <w:rPr>
          <w:sz w:val="28"/>
          <w:szCs w:val="28"/>
        </w:rPr>
        <w:t xml:space="preserve">ст участников не ограничен, </w:t>
      </w:r>
      <w:r w:rsidRPr="00CD60E0">
        <w:rPr>
          <w:sz w:val="28"/>
          <w:szCs w:val="28"/>
        </w:rPr>
        <w:t>чтобы присоединиться к марафону, необходимо получить справку о допуске к соревнованиям от лечащего врача.</w:t>
      </w:r>
      <w:r w:rsidRPr="00CD60E0">
        <w:rPr>
          <w:sz w:val="28"/>
          <w:szCs w:val="28"/>
        </w:rPr>
        <w:t xml:space="preserve"> </w:t>
      </w:r>
      <w:r w:rsidRPr="00CD60E0">
        <w:rPr>
          <w:sz w:val="28"/>
          <w:szCs w:val="28"/>
        </w:rPr>
        <w:t xml:space="preserve">В марафоне могут принять участие </w:t>
      </w:r>
      <w:r>
        <w:rPr>
          <w:sz w:val="28"/>
          <w:szCs w:val="28"/>
        </w:rPr>
        <w:t xml:space="preserve">и </w:t>
      </w:r>
      <w:r w:rsidRPr="00CD60E0">
        <w:rPr>
          <w:sz w:val="28"/>
          <w:szCs w:val="28"/>
        </w:rPr>
        <w:t>спортсмены в возрасте от 13 лет – им предстоит преодолеть дистанцию в 5 км.</w:t>
      </w:r>
    </w:p>
    <w:p w:rsid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Откроется марафон в 9</w:t>
      </w:r>
      <w:r>
        <w:rPr>
          <w:sz w:val="28"/>
          <w:szCs w:val="28"/>
        </w:rPr>
        <w:t>:</w:t>
      </w:r>
      <w:r w:rsidRPr="00CD60E0">
        <w:rPr>
          <w:sz w:val="28"/>
          <w:szCs w:val="28"/>
        </w:rPr>
        <w:t>00 с лыжной гонки на дистанцию 5 км. В 9</w:t>
      </w:r>
      <w:r>
        <w:rPr>
          <w:sz w:val="28"/>
          <w:szCs w:val="28"/>
        </w:rPr>
        <w:t>:</w:t>
      </w:r>
      <w:r w:rsidRPr="00CD60E0">
        <w:rPr>
          <w:sz w:val="28"/>
          <w:szCs w:val="28"/>
        </w:rPr>
        <w:t>45 состоится официальное открытие турнира, а в 10</w:t>
      </w:r>
      <w:r>
        <w:rPr>
          <w:sz w:val="28"/>
          <w:szCs w:val="28"/>
        </w:rPr>
        <w:t>:</w:t>
      </w:r>
      <w:r w:rsidRPr="00CD60E0">
        <w:rPr>
          <w:sz w:val="28"/>
          <w:szCs w:val="28"/>
        </w:rPr>
        <w:t>00 будет дан старт основным соревнованиям – лыжным гонкам на 25 км и 50 км.</w:t>
      </w: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гостями соревнований станут прославленные спортсмены, легенды лыжного спорта Татарстана и России.</w:t>
      </w: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Регистрация участников марафона и выдача стартовых комплектов будет проходить 6 марта с 12</w:t>
      </w:r>
      <w:r>
        <w:rPr>
          <w:sz w:val="28"/>
          <w:szCs w:val="28"/>
        </w:rPr>
        <w:t>:</w:t>
      </w:r>
      <w:r w:rsidRPr="00CD60E0">
        <w:rPr>
          <w:sz w:val="28"/>
          <w:szCs w:val="28"/>
        </w:rPr>
        <w:t>00 до 18</w:t>
      </w:r>
      <w:r>
        <w:rPr>
          <w:sz w:val="28"/>
          <w:szCs w:val="28"/>
        </w:rPr>
        <w:t>:</w:t>
      </w:r>
      <w:r w:rsidRPr="00CD60E0">
        <w:rPr>
          <w:sz w:val="28"/>
          <w:szCs w:val="28"/>
        </w:rPr>
        <w:t>00 на территории стадиона «Локомотив». 7 марта регистрация откроется с 8</w:t>
      </w:r>
      <w:r>
        <w:rPr>
          <w:sz w:val="28"/>
          <w:szCs w:val="28"/>
        </w:rPr>
        <w:t>:</w:t>
      </w:r>
      <w:r w:rsidRPr="00CD60E0">
        <w:rPr>
          <w:sz w:val="28"/>
          <w:szCs w:val="28"/>
        </w:rPr>
        <w:t>00. В стартовый комплект входит номер и специальный чип, который необходим для контроля прохождения дистанции спортсменами.</w:t>
      </w: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Из-за аномально теплой погоды лыжную трассу начали готовить за неделю до соревнований. В этом году трасса будет более легкой для прохождения, чем в предыдущие сезоны. Подготовка лыжной трассы, по словам председателя Комитета физической культуры и спорта, ведется с начала недели. Для проведения соревнований на территорию «Локомотива» завозят чистый снег со стадионов «Ракета» и «Трудовые резервы», где он не тает благодаря системам охлаждения.</w:t>
      </w: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lastRenderedPageBreak/>
        <w:t>Казанский марафон входит в состав международного движения Russialoppet, охватывающего более 20 лыжных марафонов страны. По ходу дистанции для лыжников установят специальные транзитные зоны, где они смогут перекусить фруктами, попить воду или чай. А после завершения гонки для всех желающих организуют полевую кухню.</w:t>
      </w:r>
    </w:p>
    <w:p w:rsid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При поддержке Федерации лыжных гонок РТ для участников марафона сформирован призовой фонд в 1 млн рублей. Спортсмены, занявшие первые три призовых места в основном забеге, получат по 70 тыс. рублей. В общей сложности денежные призы получат 44 человека. Кроме того, каждому участнику на финише вручат памятные медали и дипломы.</w:t>
      </w:r>
    </w:p>
    <w:p w:rsid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Для зрителей организаторы подготовят насыщенную культурно-развлекательную программу: посетители смогут посмотреть концерт и принять участие в конкурсах и играх.</w:t>
      </w:r>
    </w:p>
    <w:p w:rsid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 w:rsidRPr="00CD60E0">
        <w:rPr>
          <w:sz w:val="28"/>
          <w:szCs w:val="28"/>
        </w:rPr>
        <w:t>Для журналистов</w:t>
      </w:r>
      <w:r>
        <w:rPr>
          <w:sz w:val="28"/>
          <w:szCs w:val="28"/>
        </w:rPr>
        <w:t xml:space="preserve"> на месте проведения соревнований</w:t>
      </w:r>
      <w:r w:rsidRPr="00CD60E0">
        <w:rPr>
          <w:sz w:val="28"/>
          <w:szCs w:val="28"/>
        </w:rPr>
        <w:t xml:space="preserve"> будет организована специальная палата с</w:t>
      </w:r>
      <w:r>
        <w:rPr>
          <w:sz w:val="28"/>
          <w:szCs w:val="28"/>
        </w:rPr>
        <w:t xml:space="preserve"> горячим питанием, </w:t>
      </w:r>
      <w:r w:rsidRPr="00CD60E0">
        <w:rPr>
          <w:sz w:val="28"/>
          <w:szCs w:val="28"/>
        </w:rPr>
        <w:t>также работающие на месте специалисты будут помогут в организации пресс-подходов к почетным гостям и участникам марафона.</w:t>
      </w:r>
    </w:p>
    <w:p w:rsidR="00CD60E0" w:rsidRPr="00CD60E0" w:rsidRDefault="00CD60E0" w:rsidP="00CD60E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лицо: Гульсира Султанова, Федерация лыжных гонок РТ,</w:t>
      </w:r>
      <w:bookmarkStart w:id="0" w:name="_GoBack"/>
      <w:bookmarkEnd w:id="0"/>
      <w:r>
        <w:rPr>
          <w:sz w:val="28"/>
          <w:szCs w:val="28"/>
        </w:rPr>
        <w:t xml:space="preserve">              тел.: </w:t>
      </w:r>
      <w:r w:rsidRPr="00CD60E0">
        <w:rPr>
          <w:sz w:val="28"/>
          <w:szCs w:val="28"/>
        </w:rPr>
        <w:t xml:space="preserve">+7 </w:t>
      </w:r>
      <w:r>
        <w:rPr>
          <w:sz w:val="28"/>
          <w:szCs w:val="28"/>
        </w:rPr>
        <w:t>(</w:t>
      </w:r>
      <w:r w:rsidRPr="00CD60E0">
        <w:rPr>
          <w:sz w:val="28"/>
          <w:szCs w:val="28"/>
        </w:rPr>
        <w:t>987</w:t>
      </w:r>
      <w:r>
        <w:rPr>
          <w:sz w:val="28"/>
          <w:szCs w:val="28"/>
        </w:rPr>
        <w:t>)</w:t>
      </w:r>
      <w:r w:rsidRPr="00CD60E0">
        <w:rPr>
          <w:sz w:val="28"/>
          <w:szCs w:val="28"/>
        </w:rPr>
        <w:t xml:space="preserve"> 290-78-17</w:t>
      </w:r>
      <w:r>
        <w:rPr>
          <w:sz w:val="28"/>
          <w:szCs w:val="28"/>
        </w:rPr>
        <w:t>.</w:t>
      </w:r>
    </w:p>
    <w:sectPr w:rsidR="00CD60E0" w:rsidRPr="00CD60E0" w:rsidSect="00CD60E0">
      <w:pgSz w:w="11906" w:h="16838" w:code="9"/>
      <w:pgMar w:top="1134" w:right="567" w:bottom="1135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96" w:rsidRDefault="00F71096">
      <w:r>
        <w:separator/>
      </w:r>
    </w:p>
  </w:endnote>
  <w:endnote w:type="continuationSeparator" w:id="0">
    <w:p w:rsidR="00F71096" w:rsidRDefault="00F7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96" w:rsidRDefault="00F71096">
      <w:r>
        <w:separator/>
      </w:r>
    </w:p>
  </w:footnote>
  <w:footnote w:type="continuationSeparator" w:id="0">
    <w:p w:rsidR="00F71096" w:rsidRDefault="00F7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574E3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77F2A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B3281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12996"/>
    <w:rsid w:val="007466AA"/>
    <w:rsid w:val="00753AA0"/>
    <w:rsid w:val="007905CC"/>
    <w:rsid w:val="007B15D9"/>
    <w:rsid w:val="007C66FC"/>
    <w:rsid w:val="007D1159"/>
    <w:rsid w:val="007D3C17"/>
    <w:rsid w:val="007D416F"/>
    <w:rsid w:val="007E24BE"/>
    <w:rsid w:val="007E5571"/>
    <w:rsid w:val="00845221"/>
    <w:rsid w:val="00845CE9"/>
    <w:rsid w:val="008540C9"/>
    <w:rsid w:val="0086462D"/>
    <w:rsid w:val="008778F3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71CFC"/>
    <w:rsid w:val="00CC5851"/>
    <w:rsid w:val="00CD60E0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55F6"/>
    <w:rsid w:val="00EF7920"/>
    <w:rsid w:val="00F2216A"/>
    <w:rsid w:val="00F229EF"/>
    <w:rsid w:val="00F34DBC"/>
    <w:rsid w:val="00F71096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0C499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0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2020-03-06T07:56:00Z</dcterms:created>
  <dcterms:modified xsi:type="dcterms:W3CDTF">2020-03-06T07:56:00Z</dcterms:modified>
</cp:coreProperties>
</file>