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5"/>
        <w:gridCol w:w="2087"/>
        <w:gridCol w:w="1378"/>
        <w:gridCol w:w="1076"/>
        <w:gridCol w:w="1641"/>
        <w:gridCol w:w="1583"/>
        <w:gridCol w:w="1134"/>
        <w:gridCol w:w="5245"/>
      </w:tblGrid>
      <w:tr w:rsidR="000D2300" w:rsidTr="000D2300">
        <w:tc>
          <w:tcPr>
            <w:tcW w:w="315" w:type="dxa"/>
            <w:shd w:val="clear" w:color="FFFFFF" w:fill="auto"/>
            <w:vAlign w:val="bottom"/>
          </w:tcPr>
          <w:p w:rsidR="000D2300" w:rsidRDefault="000D2300">
            <w:pPr>
              <w:pStyle w:val="1CStyle-1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D2300" w:rsidRDefault="000D2300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0D2300" w:rsidRDefault="000D2300">
            <w:pPr>
              <w:pStyle w:val="1CStyle1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D2300" w:rsidRDefault="000D2300">
            <w:pPr>
              <w:pStyle w:val="1CStyle2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0D2300" w:rsidRDefault="000D2300">
            <w:pPr>
              <w:pStyle w:val="1CStyle3"/>
            </w:pPr>
          </w:p>
        </w:tc>
        <w:tc>
          <w:tcPr>
            <w:tcW w:w="1583" w:type="dxa"/>
            <w:shd w:val="clear" w:color="FFFFFF" w:fill="auto"/>
            <w:vAlign w:val="bottom"/>
          </w:tcPr>
          <w:p w:rsidR="000D2300" w:rsidRDefault="000D2300">
            <w:pPr>
              <w:pStyle w:val="1CStyle4"/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D2300" w:rsidRDefault="000D2300">
            <w:pPr>
              <w:pStyle w:val="1CStyle5"/>
            </w:pPr>
          </w:p>
        </w:tc>
        <w:tc>
          <w:tcPr>
            <w:tcW w:w="5245" w:type="dxa"/>
            <w:shd w:val="clear" w:color="FFFFFF" w:fill="auto"/>
            <w:vAlign w:val="bottom"/>
          </w:tcPr>
          <w:p w:rsidR="000D2300" w:rsidRDefault="000D2300">
            <w:pPr>
              <w:pStyle w:val="1CStyle6"/>
            </w:pPr>
          </w:p>
        </w:tc>
      </w:tr>
      <w:tr w:rsidR="000D2300" w:rsidTr="000D2300">
        <w:trPr>
          <w:trHeight w:hRule="exact" w:val="2175"/>
        </w:trPr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24"/>
            </w:pPr>
            <w:r>
              <w:t>№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25"/>
            </w:pPr>
            <w:r>
              <w:t>Наименование</w:t>
            </w:r>
            <w:r>
              <w:br/>
              <w:t>вакантной</w:t>
            </w:r>
            <w:r>
              <w:br/>
              <w:t>должности (наименование группы должностей, на которые формируется резерв), структурного подразделения</w:t>
            </w:r>
            <w:r>
              <w:br/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26"/>
            </w:pPr>
            <w:r>
              <w:t>Ф.И.О. служащего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27"/>
            </w:pPr>
            <w:r>
              <w:t>Дата</w:t>
            </w:r>
            <w:r>
              <w:br/>
              <w:t>рождения</w:t>
            </w:r>
            <w:r>
              <w:br/>
            </w:r>
          </w:p>
        </w:tc>
        <w:tc>
          <w:tcPr>
            <w:tcW w:w="1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28"/>
            </w:pPr>
            <w:r>
              <w:t>Образование (вид, специальность,</w:t>
            </w:r>
            <w:r>
              <w:br/>
              <w:t>год получения)</w:t>
            </w:r>
            <w:r>
              <w:br/>
            </w: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29"/>
            </w:pPr>
            <w:r>
              <w:t>Стаж</w:t>
            </w:r>
            <w:r>
              <w:br/>
              <w:t>государственной</w:t>
            </w:r>
            <w:r>
              <w:br/>
              <w:t>службы (лет)</w:t>
            </w:r>
            <w:r>
              <w:br/>
            </w:r>
            <w:r>
              <w:br/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0"/>
            </w:pPr>
            <w:r>
              <w:t>Стаж</w:t>
            </w:r>
            <w:r>
              <w:br/>
              <w:t>работы</w:t>
            </w:r>
            <w:r>
              <w:br/>
              <w:t>по специальности (лет)</w:t>
            </w:r>
            <w:r>
              <w:br/>
            </w:r>
          </w:p>
        </w:tc>
        <w:tc>
          <w:tcPr>
            <w:tcW w:w="5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1"/>
            </w:pPr>
            <w:r>
              <w:t>Информация о трудовой деятельности согласно трудовой книжке</w:t>
            </w:r>
          </w:p>
        </w:tc>
      </w:tr>
      <w:tr w:rsidR="000D2300" w:rsidTr="000D2300"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4"/>
            </w:pPr>
            <w:r>
              <w:t>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5"/>
            </w:pPr>
            <w:r>
              <w:t>Отдел массовой физкультурно-оздоровительной работы / ведущий консультант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6"/>
            </w:pPr>
            <w:r>
              <w:t>Ахмадуллин Артур Маратович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7"/>
            </w:pPr>
            <w:r>
              <w:t>17.11.1995</w:t>
            </w:r>
          </w:p>
        </w:tc>
        <w:tc>
          <w:tcPr>
            <w:tcW w:w="1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8"/>
            </w:pPr>
            <w:r>
              <w:t xml:space="preserve">высшее образование, 2 018, Частное образовательное учреждение высшего образования "Казанский инновационный университет имени В.Г. </w:t>
            </w:r>
            <w:proofErr w:type="spellStart"/>
            <w:r>
              <w:t>Тимирясова</w:t>
            </w:r>
            <w:proofErr w:type="spellEnd"/>
            <w:r>
              <w:t xml:space="preserve"> (ИЭУП)" (государственное и муниципальное управление, бакалавр)</w:t>
            </w: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9"/>
            </w:pPr>
            <w:r>
              <w:t>0л0м0д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40"/>
            </w:pPr>
            <w:r>
              <w:t>0л0м0д</w:t>
            </w:r>
          </w:p>
        </w:tc>
        <w:tc>
          <w:tcPr>
            <w:tcW w:w="5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41"/>
            </w:pPr>
          </w:p>
        </w:tc>
      </w:tr>
      <w:tr w:rsidR="000D2300" w:rsidTr="000D2300"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4"/>
            </w:pPr>
            <w:r>
              <w:t>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5"/>
            </w:pPr>
            <w:r>
              <w:t>Отдел массовой физкультурно-оздоровительной работы / ведущий консультант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6"/>
            </w:pPr>
            <w:r>
              <w:t xml:space="preserve">Сагдеева </w:t>
            </w:r>
            <w:proofErr w:type="spellStart"/>
            <w:r>
              <w:t>Лейля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7"/>
            </w:pPr>
            <w:r>
              <w:t>09.09.1984</w:t>
            </w:r>
          </w:p>
        </w:tc>
        <w:tc>
          <w:tcPr>
            <w:tcW w:w="1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8"/>
            </w:pPr>
            <w:r>
              <w:t>высшее образование, 2 006, Казанский государственный энергетический университет (социология, социолог. преподаватель социологии)</w:t>
            </w: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9"/>
            </w:pPr>
            <w:r>
              <w:t>7м4д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40"/>
            </w:pPr>
            <w:r>
              <w:t>11л6м10д</w:t>
            </w:r>
          </w:p>
        </w:tc>
        <w:tc>
          <w:tcPr>
            <w:tcW w:w="5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 w:rsidP="000D2300">
            <w:pPr>
              <w:pStyle w:val="1CStyle41"/>
              <w:ind w:left="142" w:right="142"/>
              <w:jc w:val="left"/>
            </w:pPr>
            <w:r>
              <w:t>07.2006-02.2007 электроник ГУ "Республиканский учебно-методический центр"</w:t>
            </w:r>
            <w:r>
              <w:br/>
              <w:t>03.2007-02.2018 специалист 1 категории отдела организационной работы, делопроизводства и контроля Министерства по делам молодежи и спорту Республики Татарстан Министерство по делам молодежи и спорту РТ</w:t>
            </w:r>
            <w:r>
              <w:br/>
              <w:t>02.2018-04.2018 специалист 1 категории  Министерство по делам молодежи и спорту Республики Татарстан</w:t>
            </w:r>
            <w:r>
              <w:br/>
              <w:t>04.2018-09.2018 старший специалист 1 разряда отдела организационной работы, делопроизводства и контроля Министерство по делам молодежи и спорту Республики Татарстан</w:t>
            </w:r>
            <w:r>
              <w:br/>
              <w:t>04.2018- старший специалист 1 разряда Министерство по делам молодежи и спорту Республики Татарстан</w:t>
            </w:r>
            <w:r>
              <w:br/>
            </w:r>
          </w:p>
        </w:tc>
      </w:tr>
      <w:tr w:rsidR="000D2300" w:rsidTr="000D2300"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4"/>
            </w:pPr>
            <w:r>
              <w:t>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5"/>
            </w:pPr>
            <w:r>
              <w:t>Отдел массовой физкультурно-</w:t>
            </w:r>
            <w:r>
              <w:lastRenderedPageBreak/>
              <w:t>оздоровительной работы / ведущий консультант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6"/>
            </w:pPr>
            <w:r>
              <w:lastRenderedPageBreak/>
              <w:t>Данилов Роман Александрович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7"/>
            </w:pPr>
            <w:r>
              <w:t>24.04.1989</w:t>
            </w:r>
          </w:p>
        </w:tc>
        <w:tc>
          <w:tcPr>
            <w:tcW w:w="1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8"/>
            </w:pPr>
            <w:r>
              <w:t xml:space="preserve">высшее образование, </w:t>
            </w:r>
            <w:r>
              <w:lastRenderedPageBreak/>
              <w:t>2 011, ГОУ ВПО "Татарский государственный гуманитарно-педагогический университет" (безопасность жизнедеятельности с дополнительной специальностью, учитель безопасности жизнедеятельности и педагог по физической культуре)</w:t>
            </w: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9"/>
            </w:pPr>
            <w:r>
              <w:lastRenderedPageBreak/>
              <w:t>0л0м0д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40"/>
            </w:pPr>
            <w:r>
              <w:t>0л0м0д</w:t>
            </w:r>
          </w:p>
        </w:tc>
        <w:tc>
          <w:tcPr>
            <w:tcW w:w="5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 w:rsidP="000D2300">
            <w:pPr>
              <w:pStyle w:val="1CStyle41"/>
              <w:ind w:left="142" w:right="142"/>
              <w:jc w:val="left"/>
            </w:pPr>
            <w:r>
              <w:t>08.2005-10.2006 рабочий по ремонту и обслуживанию зданий и сооружений Городская больница № 20</w:t>
            </w:r>
            <w:r>
              <w:br/>
            </w:r>
            <w:r>
              <w:lastRenderedPageBreak/>
              <w:t>11.2006-04.2007 рабочий МУЗ "Городская поликлиника № 18"</w:t>
            </w:r>
            <w:r>
              <w:br/>
              <w:t xml:space="preserve">04.2012-07.2013 специалист отдела услуг для спорта; специалист отдела </w:t>
            </w:r>
            <w:proofErr w:type="spellStart"/>
            <w:r>
              <w:t>материльного</w:t>
            </w:r>
            <w:proofErr w:type="spellEnd"/>
            <w:r>
              <w:t xml:space="preserve"> обеспечения спортивной инфраструктуры АНО "Исполнительная дирекция XXVII Всемирной летней Универсиады 2013 года в </w:t>
            </w:r>
            <w:proofErr w:type="spellStart"/>
            <w:r>
              <w:t>г.Казани</w:t>
            </w:r>
            <w:proofErr w:type="spellEnd"/>
            <w:r>
              <w:t>"</w:t>
            </w:r>
            <w:r>
              <w:br/>
              <w:t>01.2014-10.2015 слесарь-автомеханик; специалист транспортного отдела ОАО "Казань Арена"</w:t>
            </w:r>
            <w:r>
              <w:br/>
            </w:r>
          </w:p>
        </w:tc>
      </w:tr>
      <w:tr w:rsidR="000D2300" w:rsidTr="000D2300"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4"/>
            </w:pPr>
            <w:r>
              <w:lastRenderedPageBreak/>
              <w:t>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5"/>
            </w:pPr>
            <w:r>
              <w:t>Отдел массовой физкультурно-оздоровительной работы / ведущий консультант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6"/>
            </w:pPr>
            <w:proofErr w:type="spellStart"/>
            <w:r>
              <w:t>Халикова</w:t>
            </w:r>
            <w:proofErr w:type="spellEnd"/>
            <w:r>
              <w:t xml:space="preserve"> Аида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7"/>
            </w:pPr>
            <w:r>
              <w:t>14.05.1992</w:t>
            </w:r>
          </w:p>
        </w:tc>
        <w:tc>
          <w:tcPr>
            <w:tcW w:w="1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8"/>
            </w:pPr>
            <w:r>
              <w:t>высшее образование, 2 014, Казанский (Приволжский) федеральный университет (метеорология, метеоролог)</w:t>
            </w:r>
          </w:p>
        </w:tc>
        <w:tc>
          <w:tcPr>
            <w:tcW w:w="1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39"/>
            </w:pPr>
            <w:r>
              <w:t>0л0м0д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>
            <w:pPr>
              <w:pStyle w:val="1CStyle40"/>
            </w:pPr>
            <w:r>
              <w:t>2г10м16д</w:t>
            </w:r>
          </w:p>
        </w:tc>
        <w:tc>
          <w:tcPr>
            <w:tcW w:w="52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D2300" w:rsidRDefault="000D2300" w:rsidP="000D2300">
            <w:pPr>
              <w:pStyle w:val="1CStyle41"/>
              <w:ind w:left="142" w:right="142"/>
              <w:jc w:val="left"/>
            </w:pPr>
            <w:r>
              <w:t xml:space="preserve">02.2015-11.2015 техник-программист </w:t>
            </w:r>
            <w:proofErr w:type="spellStart"/>
            <w:r>
              <w:t>Татарстанстат</w:t>
            </w:r>
            <w:proofErr w:type="spellEnd"/>
            <w:r>
              <w:br/>
              <w:t xml:space="preserve">12.2015-03.2016 помощник руководителя ООО "Компания </w:t>
            </w:r>
            <w:proofErr w:type="spellStart"/>
            <w:r>
              <w:t>Сельхозснаб</w:t>
            </w:r>
            <w:proofErr w:type="spellEnd"/>
            <w:r>
              <w:t>"</w:t>
            </w:r>
            <w:r>
              <w:br/>
              <w:t>03.2016-12.2016 помощник проректора по общим вопросам ФГБОУ ВО "Казанский государственный медицинский университет"</w:t>
            </w:r>
            <w:r>
              <w:br/>
              <w:t>01.2017- специалист по работе с молодежью ГБУ "Республиканский центр молодежных, инновационных и профилактических программ"</w:t>
            </w:r>
            <w:r>
              <w:br/>
              <w:t>04.2018-09.2018 специалист 1 категории  Министерство по делам молодежи и спорту Республики Татарстан</w:t>
            </w:r>
            <w:r>
              <w:br/>
              <w:t>09.2018- специалист 1 категории  Министерство спорта Республики Татарстан</w:t>
            </w:r>
            <w:r>
              <w:br/>
            </w:r>
          </w:p>
        </w:tc>
      </w:tr>
      <w:tr w:rsidR="000D2300" w:rsidTr="000D2300">
        <w:tc>
          <w:tcPr>
            <w:tcW w:w="315" w:type="dxa"/>
            <w:shd w:val="clear" w:color="FFFFFF" w:fill="auto"/>
            <w:vAlign w:val="bottom"/>
          </w:tcPr>
          <w:p w:rsidR="000D2300" w:rsidRDefault="000D2300">
            <w:pPr>
              <w:pStyle w:val="1CStyle-1"/>
              <w:jc w:val="left"/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0D2300" w:rsidRDefault="000D2300">
            <w:pPr>
              <w:pStyle w:val="1CStyle0"/>
            </w:pPr>
          </w:p>
        </w:tc>
        <w:tc>
          <w:tcPr>
            <w:tcW w:w="1378" w:type="dxa"/>
            <w:shd w:val="clear" w:color="FFFFFF" w:fill="auto"/>
            <w:vAlign w:val="bottom"/>
          </w:tcPr>
          <w:p w:rsidR="000D2300" w:rsidRDefault="000D2300">
            <w:pPr>
              <w:pStyle w:val="1CStyle1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0D2300" w:rsidRDefault="000D2300">
            <w:pPr>
              <w:pStyle w:val="1CStyle2"/>
              <w:jc w:val="left"/>
            </w:pPr>
          </w:p>
        </w:tc>
        <w:tc>
          <w:tcPr>
            <w:tcW w:w="1641" w:type="dxa"/>
            <w:shd w:val="clear" w:color="FFFFFF" w:fill="auto"/>
            <w:vAlign w:val="bottom"/>
          </w:tcPr>
          <w:p w:rsidR="000D2300" w:rsidRDefault="000D2300">
            <w:pPr>
              <w:pStyle w:val="1CStyle3"/>
              <w:jc w:val="left"/>
            </w:pPr>
          </w:p>
        </w:tc>
        <w:tc>
          <w:tcPr>
            <w:tcW w:w="1583" w:type="dxa"/>
            <w:shd w:val="clear" w:color="FFFFFF" w:fill="auto"/>
            <w:vAlign w:val="bottom"/>
          </w:tcPr>
          <w:p w:rsidR="000D2300" w:rsidRDefault="000D2300">
            <w:pPr>
              <w:pStyle w:val="1CStyle4"/>
              <w:jc w:val="left"/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D2300" w:rsidRDefault="000D2300">
            <w:pPr>
              <w:pStyle w:val="1CStyle5"/>
              <w:jc w:val="left"/>
            </w:pPr>
          </w:p>
        </w:tc>
        <w:tc>
          <w:tcPr>
            <w:tcW w:w="5245" w:type="dxa"/>
            <w:shd w:val="clear" w:color="FFFFFF" w:fill="auto"/>
            <w:vAlign w:val="bottom"/>
          </w:tcPr>
          <w:p w:rsidR="000D2300" w:rsidRDefault="000D2300">
            <w:pPr>
              <w:pStyle w:val="1CStyle6"/>
            </w:pPr>
          </w:p>
        </w:tc>
      </w:tr>
    </w:tbl>
    <w:p w:rsidR="000B507F" w:rsidRDefault="000B507F">
      <w:bookmarkStart w:id="0" w:name="_GoBack"/>
      <w:bookmarkEnd w:id="0"/>
    </w:p>
    <w:sectPr w:rsidR="000B507F" w:rsidSect="000D2300">
      <w:pgSz w:w="16838" w:h="11906" w:orient="landscape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34" w:rsidRDefault="00A24134" w:rsidP="000D2300">
      <w:pPr>
        <w:spacing w:after="0" w:line="240" w:lineRule="auto"/>
      </w:pPr>
      <w:r>
        <w:separator/>
      </w:r>
    </w:p>
  </w:endnote>
  <w:endnote w:type="continuationSeparator" w:id="0">
    <w:p w:rsidR="00A24134" w:rsidRDefault="00A24134" w:rsidP="000D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34" w:rsidRDefault="00A24134" w:rsidP="000D2300">
      <w:pPr>
        <w:spacing w:after="0" w:line="240" w:lineRule="auto"/>
      </w:pPr>
      <w:r>
        <w:separator/>
      </w:r>
    </w:p>
  </w:footnote>
  <w:footnote w:type="continuationSeparator" w:id="0">
    <w:p w:rsidR="00A24134" w:rsidRDefault="00A24134" w:rsidP="000D2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3D"/>
    <w:rsid w:val="000B507F"/>
    <w:rsid w:val="000D2300"/>
    <w:rsid w:val="00944495"/>
    <w:rsid w:val="00A24134"/>
    <w:rsid w:val="00D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DC013-63A8-49EF-BDEC-FF4A00F4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Times New Roman" w:hAnsi="Times New Roman"/>
      <w:sz w:val="20"/>
    </w:rPr>
  </w:style>
  <w:style w:type="paragraph" w:customStyle="1" w:styleId="1CStyle15">
    <w:name w:val="1CStyle15"/>
    <w:pPr>
      <w:jc w:val="center"/>
    </w:pPr>
    <w:rPr>
      <w:rFonts w:ascii="Times New Roman" w:hAnsi="Times New Roman"/>
      <w:sz w:val="24"/>
    </w:rPr>
  </w:style>
  <w:style w:type="paragraph" w:customStyle="1" w:styleId="1CStyle7">
    <w:name w:val="1CStyle7"/>
    <w:pPr>
      <w:jc w:val="center"/>
    </w:pPr>
    <w:rPr>
      <w:rFonts w:ascii="Times New Roman" w:hAnsi="Times New Roman"/>
      <w:sz w:val="20"/>
    </w:rPr>
  </w:style>
  <w:style w:type="paragraph" w:customStyle="1" w:styleId="1CStyle5">
    <w:name w:val="1CStyle5"/>
    <w:pPr>
      <w:jc w:val="center"/>
    </w:pPr>
    <w:rPr>
      <w:rFonts w:ascii="Times New Roman" w:hAnsi="Times New Roman"/>
      <w:sz w:val="20"/>
    </w:rPr>
  </w:style>
  <w:style w:type="paragraph" w:customStyle="1" w:styleId="1CStyle20">
    <w:name w:val="1CStyle20"/>
    <w:pPr>
      <w:jc w:val="center"/>
    </w:pPr>
    <w:rPr>
      <w:rFonts w:ascii="Times New Roman" w:hAnsi="Times New Roman"/>
      <w:sz w:val="24"/>
    </w:rPr>
  </w:style>
  <w:style w:type="paragraph" w:customStyle="1" w:styleId="1CStyle4">
    <w:name w:val="1CStyle4"/>
    <w:pPr>
      <w:jc w:val="center"/>
    </w:pPr>
    <w:rPr>
      <w:rFonts w:ascii="Times New Roman" w:hAnsi="Times New Roman"/>
      <w:sz w:val="20"/>
    </w:rPr>
  </w:style>
  <w:style w:type="paragraph" w:customStyle="1" w:styleId="1CStyle19">
    <w:name w:val="1CStyle19"/>
    <w:pPr>
      <w:jc w:val="center"/>
    </w:pPr>
    <w:rPr>
      <w:rFonts w:ascii="Times New Roman" w:hAnsi="Times New Roman"/>
      <w:sz w:val="24"/>
    </w:rPr>
  </w:style>
  <w:style w:type="paragraph" w:customStyle="1" w:styleId="1CStyle2">
    <w:name w:val="1CStyle2"/>
    <w:pPr>
      <w:jc w:val="center"/>
    </w:pPr>
    <w:rPr>
      <w:rFonts w:ascii="Times New Roman" w:hAnsi="Times New Roman"/>
      <w:sz w:val="20"/>
    </w:rPr>
  </w:style>
  <w:style w:type="paragraph" w:customStyle="1" w:styleId="1CStyle17">
    <w:name w:val="1CStyle17"/>
    <w:pPr>
      <w:jc w:val="center"/>
    </w:pPr>
    <w:rPr>
      <w:rFonts w:ascii="Times New Roman" w:hAnsi="Times New Roman"/>
      <w:sz w:val="24"/>
    </w:rPr>
  </w:style>
  <w:style w:type="paragraph" w:customStyle="1" w:styleId="1CStyle1">
    <w:name w:val="1CStyle1"/>
    <w:pPr>
      <w:jc w:val="center"/>
    </w:pPr>
    <w:rPr>
      <w:rFonts w:ascii="Times New Roman" w:hAnsi="Times New Roman"/>
      <w:sz w:val="20"/>
    </w:rPr>
  </w:style>
  <w:style w:type="paragraph" w:customStyle="1" w:styleId="1CStyle16">
    <w:name w:val="1CStyle16"/>
    <w:pPr>
      <w:jc w:val="center"/>
    </w:pPr>
    <w:rPr>
      <w:rFonts w:ascii="Times New Roman" w:hAnsi="Times New Roman"/>
      <w:sz w:val="24"/>
    </w:rPr>
  </w:style>
  <w:style w:type="paragraph" w:customStyle="1" w:styleId="1CStyle3">
    <w:name w:val="1CStyle3"/>
    <w:pPr>
      <w:jc w:val="center"/>
    </w:pPr>
    <w:rPr>
      <w:rFonts w:ascii="Times New Roman" w:hAnsi="Times New Roman"/>
      <w:sz w:val="20"/>
    </w:rPr>
  </w:style>
  <w:style w:type="paragraph" w:customStyle="1" w:styleId="1CStyle18">
    <w:name w:val="1CStyle18"/>
    <w:pPr>
      <w:jc w:val="center"/>
    </w:pPr>
    <w:rPr>
      <w:rFonts w:ascii="Times New Roman" w:hAnsi="Times New Roman"/>
      <w:sz w:val="24"/>
    </w:rPr>
  </w:style>
  <w:style w:type="paragraph" w:customStyle="1" w:styleId="1CStyle8">
    <w:name w:val="1CStyle8"/>
    <w:pPr>
      <w:jc w:val="center"/>
    </w:pPr>
    <w:rPr>
      <w:rFonts w:ascii="Times New Roman" w:hAnsi="Times New Roman"/>
      <w:sz w:val="20"/>
    </w:rPr>
  </w:style>
  <w:style w:type="paragraph" w:customStyle="1" w:styleId="1CStyle0">
    <w:name w:val="1CStyle0"/>
    <w:pPr>
      <w:jc w:val="center"/>
    </w:pPr>
    <w:rPr>
      <w:rFonts w:ascii="Times New Roman" w:hAnsi="Times New Roman"/>
      <w:sz w:val="20"/>
    </w:rPr>
  </w:style>
  <w:style w:type="paragraph" w:customStyle="1" w:styleId="1CStyle6">
    <w:name w:val="1CStyle6"/>
    <w:pPr>
      <w:jc w:val="center"/>
    </w:pPr>
    <w:rPr>
      <w:rFonts w:ascii="Times New Roman" w:hAnsi="Times New Roman"/>
      <w:sz w:val="20"/>
    </w:rPr>
  </w:style>
  <w:style w:type="paragraph" w:customStyle="1" w:styleId="1CStyle9">
    <w:name w:val="1CStyle9"/>
    <w:pPr>
      <w:jc w:val="center"/>
    </w:pPr>
    <w:rPr>
      <w:rFonts w:ascii="Times New Roman" w:hAnsi="Times New Roman"/>
      <w:sz w:val="24"/>
    </w:rPr>
  </w:style>
  <w:style w:type="paragraph" w:customStyle="1" w:styleId="1CStyle11">
    <w:name w:val="1CStyle11"/>
    <w:pPr>
      <w:jc w:val="center"/>
    </w:pPr>
    <w:rPr>
      <w:rFonts w:ascii="Times New Roman" w:hAnsi="Times New Roman"/>
      <w:sz w:val="24"/>
    </w:rPr>
  </w:style>
  <w:style w:type="paragraph" w:customStyle="1" w:styleId="1CStyle23">
    <w:name w:val="1CStyle23"/>
    <w:pPr>
      <w:jc w:val="right"/>
    </w:pPr>
    <w:rPr>
      <w:rFonts w:ascii="Times New Roman" w:hAnsi="Times New Roman"/>
      <w:sz w:val="24"/>
    </w:rPr>
  </w:style>
  <w:style w:type="paragraph" w:customStyle="1" w:styleId="1CStyle44">
    <w:name w:val="1CStyle44"/>
    <w:pPr>
      <w:jc w:val="right"/>
    </w:pPr>
    <w:rPr>
      <w:rFonts w:ascii="Times New Roman" w:hAnsi="Times New Roman"/>
      <w:sz w:val="20"/>
    </w:rPr>
  </w:style>
  <w:style w:type="paragraph" w:customStyle="1" w:styleId="1CStyle10">
    <w:name w:val="1CStyle10"/>
    <w:pPr>
      <w:jc w:val="center"/>
    </w:pPr>
    <w:rPr>
      <w:rFonts w:ascii="Times New Roman" w:hAnsi="Times New Roman"/>
      <w:sz w:val="24"/>
    </w:rPr>
  </w:style>
  <w:style w:type="paragraph" w:customStyle="1" w:styleId="1CStyle12">
    <w:name w:val="1CStyle12"/>
    <w:pPr>
      <w:jc w:val="center"/>
    </w:pPr>
    <w:rPr>
      <w:rFonts w:ascii="Times New Roman" w:hAnsi="Times New Roman"/>
      <w:i/>
      <w:sz w:val="18"/>
    </w:rPr>
  </w:style>
  <w:style w:type="paragraph" w:customStyle="1" w:styleId="1CStyle22">
    <w:name w:val="1CStyle22"/>
    <w:pPr>
      <w:jc w:val="center"/>
    </w:pPr>
    <w:rPr>
      <w:rFonts w:ascii="Times New Roman" w:hAnsi="Times New Roman"/>
      <w:i/>
      <w:sz w:val="18"/>
    </w:rPr>
  </w:style>
  <w:style w:type="paragraph" w:customStyle="1" w:styleId="1CStyle13">
    <w:name w:val="1CStyle13"/>
    <w:pPr>
      <w:jc w:val="center"/>
    </w:pPr>
    <w:rPr>
      <w:rFonts w:ascii="Times New Roman" w:hAnsi="Times New Roman"/>
      <w:i/>
      <w:sz w:val="18"/>
    </w:rPr>
  </w:style>
  <w:style w:type="paragraph" w:customStyle="1" w:styleId="1CStyle14">
    <w:name w:val="1CStyle14"/>
    <w:pPr>
      <w:jc w:val="center"/>
    </w:pPr>
    <w:rPr>
      <w:rFonts w:ascii="Times New Roman" w:hAnsi="Times New Roman"/>
      <w:i/>
      <w:sz w:val="18"/>
    </w:rPr>
  </w:style>
  <w:style w:type="paragraph" w:customStyle="1" w:styleId="1CStyle21">
    <w:name w:val="1CStyle21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pPr>
      <w:jc w:val="center"/>
    </w:pPr>
    <w:rPr>
      <w:rFonts w:ascii="Times New Roman" w:hAnsi="Times New Roman"/>
      <w:sz w:val="20"/>
    </w:rPr>
  </w:style>
  <w:style w:type="paragraph" w:customStyle="1" w:styleId="1CStyle42">
    <w:name w:val="1CStyle42"/>
    <w:pPr>
      <w:jc w:val="center"/>
    </w:pPr>
    <w:rPr>
      <w:rFonts w:ascii="Times New Roman" w:hAnsi="Times New Roman"/>
      <w:sz w:val="20"/>
    </w:rPr>
  </w:style>
  <w:style w:type="paragraph" w:customStyle="1" w:styleId="1CStyle40">
    <w:name w:val="1CStyle40"/>
    <w:pPr>
      <w:jc w:val="center"/>
    </w:pPr>
    <w:rPr>
      <w:rFonts w:ascii="Times New Roman" w:hAnsi="Times New Roman"/>
      <w:sz w:val="20"/>
    </w:rPr>
  </w:style>
  <w:style w:type="paragraph" w:customStyle="1" w:styleId="1CStyle39">
    <w:name w:val="1CStyle39"/>
    <w:pPr>
      <w:jc w:val="center"/>
    </w:pPr>
    <w:rPr>
      <w:rFonts w:ascii="Times New Roman" w:hAnsi="Times New Roman"/>
      <w:sz w:val="20"/>
    </w:rPr>
  </w:style>
  <w:style w:type="paragraph" w:customStyle="1" w:styleId="1CStyle37">
    <w:name w:val="1CStyle37"/>
    <w:pPr>
      <w:jc w:val="center"/>
    </w:pPr>
    <w:rPr>
      <w:rFonts w:ascii="Times New Roman" w:hAnsi="Times New Roman"/>
      <w:sz w:val="20"/>
    </w:rPr>
  </w:style>
  <w:style w:type="paragraph" w:customStyle="1" w:styleId="1CStyle38">
    <w:name w:val="1CStyle38"/>
    <w:pPr>
      <w:jc w:val="center"/>
    </w:pPr>
    <w:rPr>
      <w:rFonts w:ascii="Times New Roman" w:hAnsi="Times New Roman"/>
      <w:sz w:val="20"/>
    </w:rPr>
  </w:style>
  <w:style w:type="paragraph" w:customStyle="1" w:styleId="1CStyle36">
    <w:name w:val="1CStyle36"/>
    <w:pPr>
      <w:jc w:val="center"/>
    </w:pPr>
    <w:rPr>
      <w:rFonts w:ascii="Times New Roman" w:hAnsi="Times New Roman"/>
      <w:sz w:val="20"/>
    </w:rPr>
  </w:style>
  <w:style w:type="paragraph" w:customStyle="1" w:styleId="1CStyle43">
    <w:name w:val="1CStyle43"/>
    <w:pPr>
      <w:jc w:val="center"/>
    </w:pPr>
    <w:rPr>
      <w:rFonts w:ascii="Times New Roman" w:hAnsi="Times New Roman"/>
      <w:sz w:val="20"/>
    </w:rPr>
  </w:style>
  <w:style w:type="paragraph" w:customStyle="1" w:styleId="1CStyle35">
    <w:name w:val="1CStyle35"/>
    <w:pPr>
      <w:jc w:val="center"/>
    </w:pPr>
    <w:rPr>
      <w:rFonts w:ascii="Times New Roman" w:hAnsi="Times New Roman"/>
      <w:sz w:val="20"/>
    </w:rPr>
  </w:style>
  <w:style w:type="paragraph" w:customStyle="1" w:styleId="1CStyle41">
    <w:name w:val="1CStyle41"/>
    <w:pPr>
      <w:jc w:val="both"/>
    </w:pPr>
    <w:rPr>
      <w:rFonts w:ascii="Times New Roman" w:hAnsi="Times New Roman"/>
      <w:sz w:val="20"/>
    </w:rPr>
  </w:style>
  <w:style w:type="paragraph" w:customStyle="1" w:styleId="1CStyle24">
    <w:name w:val="1CStyle24"/>
    <w:pPr>
      <w:jc w:val="center"/>
    </w:pPr>
    <w:rPr>
      <w:rFonts w:ascii="Times New Roman" w:hAnsi="Times New Roman"/>
      <w:sz w:val="20"/>
    </w:rPr>
  </w:style>
  <w:style w:type="paragraph" w:customStyle="1" w:styleId="1CStyle32">
    <w:name w:val="1CStyle32"/>
    <w:pPr>
      <w:jc w:val="center"/>
    </w:pPr>
    <w:rPr>
      <w:rFonts w:ascii="Times New Roman" w:hAnsi="Times New Roman"/>
      <w:sz w:val="20"/>
    </w:rPr>
  </w:style>
  <w:style w:type="paragraph" w:customStyle="1" w:styleId="1CStyle27">
    <w:name w:val="1CStyle27"/>
    <w:pPr>
      <w:jc w:val="center"/>
    </w:pPr>
    <w:rPr>
      <w:rFonts w:ascii="Times New Roman" w:hAnsi="Times New Roman"/>
      <w:sz w:val="20"/>
    </w:rPr>
  </w:style>
  <w:style w:type="paragraph" w:customStyle="1" w:styleId="1CStyle30">
    <w:name w:val="1CStyle30"/>
    <w:pPr>
      <w:jc w:val="center"/>
    </w:pPr>
    <w:rPr>
      <w:rFonts w:ascii="Times New Roman" w:hAnsi="Times New Roman"/>
      <w:sz w:val="20"/>
    </w:rPr>
  </w:style>
  <w:style w:type="paragraph" w:customStyle="1" w:styleId="1CStyle29">
    <w:name w:val="1CStyle29"/>
    <w:pPr>
      <w:jc w:val="center"/>
    </w:pPr>
    <w:rPr>
      <w:rFonts w:ascii="Times New Roman" w:hAnsi="Times New Roman"/>
      <w:sz w:val="20"/>
    </w:rPr>
  </w:style>
  <w:style w:type="paragraph" w:customStyle="1" w:styleId="1CStyle28">
    <w:name w:val="1CStyle28"/>
    <w:pPr>
      <w:jc w:val="center"/>
    </w:pPr>
    <w:rPr>
      <w:rFonts w:ascii="Times New Roman" w:hAnsi="Times New Roman"/>
      <w:sz w:val="20"/>
    </w:rPr>
  </w:style>
  <w:style w:type="paragraph" w:customStyle="1" w:styleId="1CStyle26">
    <w:name w:val="1CStyle26"/>
    <w:pPr>
      <w:jc w:val="center"/>
    </w:pPr>
    <w:rPr>
      <w:rFonts w:ascii="Times New Roman" w:hAnsi="Times New Roman"/>
      <w:sz w:val="20"/>
    </w:rPr>
  </w:style>
  <w:style w:type="paragraph" w:customStyle="1" w:styleId="1CStyle25">
    <w:name w:val="1CStyle25"/>
    <w:pPr>
      <w:jc w:val="center"/>
    </w:pPr>
    <w:rPr>
      <w:rFonts w:ascii="Times New Roman" w:hAnsi="Times New Roman"/>
      <w:sz w:val="20"/>
    </w:rPr>
  </w:style>
  <w:style w:type="paragraph" w:customStyle="1" w:styleId="1CStyle33">
    <w:name w:val="1CStyle33"/>
    <w:pPr>
      <w:jc w:val="center"/>
    </w:pPr>
    <w:rPr>
      <w:rFonts w:ascii="Times New Roman" w:hAnsi="Times New Roman"/>
      <w:sz w:val="20"/>
    </w:rPr>
  </w:style>
  <w:style w:type="paragraph" w:customStyle="1" w:styleId="1CStyle31">
    <w:name w:val="1CStyle31"/>
    <w:pPr>
      <w:jc w:val="center"/>
    </w:pPr>
    <w:rPr>
      <w:rFonts w:ascii="Times New Roman" w:hAnsi="Times New Roman"/>
      <w:sz w:val="20"/>
    </w:rPr>
  </w:style>
  <w:style w:type="paragraph" w:styleId="a3">
    <w:name w:val="header"/>
    <w:basedOn w:val="a"/>
    <w:link w:val="a4"/>
    <w:uiPriority w:val="99"/>
    <w:unhideWhenUsed/>
    <w:rsid w:val="000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300"/>
  </w:style>
  <w:style w:type="paragraph" w:styleId="a5">
    <w:name w:val="footer"/>
    <w:basedOn w:val="a"/>
    <w:link w:val="a6"/>
    <w:uiPriority w:val="99"/>
    <w:unhideWhenUsed/>
    <w:rsid w:val="000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Тайшибаева Лариса Николаевна</dc:creator>
  <cp:lastModifiedBy>User</cp:lastModifiedBy>
  <cp:revision>3</cp:revision>
  <dcterms:created xsi:type="dcterms:W3CDTF">2018-11-02T12:31:00Z</dcterms:created>
  <dcterms:modified xsi:type="dcterms:W3CDTF">2018-11-02T12:31:00Z</dcterms:modified>
</cp:coreProperties>
</file>