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97" w:rsidRDefault="00F14C97" w:rsidP="00F14C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7193">
        <w:rPr>
          <w:b/>
          <w:sz w:val="28"/>
          <w:szCs w:val="28"/>
        </w:rPr>
        <w:t>Мероприятия по развитию спортивной инфраструктуры в муниципальных образованиях Республики Татарстан регионального проекта «Спорт – норма жизни»</w:t>
      </w:r>
    </w:p>
    <w:p w:rsidR="00F14C97" w:rsidRDefault="00F14C97" w:rsidP="00F14C9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</w:tblGrid>
      <w:tr w:rsidR="00F14C97" w:rsidTr="00532DAA">
        <w:tc>
          <w:tcPr>
            <w:tcW w:w="851" w:type="dxa"/>
            <w:shd w:val="clear" w:color="auto" w:fill="FFFF66"/>
          </w:tcPr>
          <w:p w:rsidR="00F14C97" w:rsidRDefault="00F14C97" w:rsidP="00532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14C97" w:rsidRPr="00363E5F" w:rsidRDefault="00F14C97" w:rsidP="00532DAA">
            <w:r w:rsidRPr="00363E5F"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</w:tc>
      </w:tr>
      <w:tr w:rsidR="00F14C97" w:rsidTr="00532DAA">
        <w:trPr>
          <w:trHeight w:val="708"/>
        </w:trPr>
        <w:tc>
          <w:tcPr>
            <w:tcW w:w="851" w:type="dxa"/>
            <w:shd w:val="clear" w:color="auto" w:fill="81D8FF"/>
          </w:tcPr>
          <w:p w:rsidR="00F14C97" w:rsidRDefault="00F14C97" w:rsidP="00532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14C97" w:rsidRPr="00363E5F" w:rsidRDefault="00F14C97" w:rsidP="00532DAA">
            <w:r w:rsidRPr="00363E5F">
              <w:t>Мероприятие в рамках федеральной целевой программы</w:t>
            </w:r>
          </w:p>
        </w:tc>
      </w:tr>
      <w:tr w:rsidR="00F14C97" w:rsidTr="00532DAA">
        <w:trPr>
          <w:trHeight w:val="735"/>
        </w:trPr>
        <w:tc>
          <w:tcPr>
            <w:tcW w:w="851" w:type="dxa"/>
            <w:shd w:val="clear" w:color="auto" w:fill="FEBBB0"/>
          </w:tcPr>
          <w:p w:rsidR="00F14C97" w:rsidRDefault="00F14C97" w:rsidP="00532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14C97" w:rsidRPr="00363E5F" w:rsidRDefault="00F14C97" w:rsidP="00532DAA">
            <w:r w:rsidRPr="00363E5F">
              <w:t>Строительство крупных спортивных объектов</w:t>
            </w:r>
          </w:p>
        </w:tc>
      </w:tr>
      <w:tr w:rsidR="00F14C97" w:rsidTr="00532DAA">
        <w:trPr>
          <w:trHeight w:val="732"/>
        </w:trPr>
        <w:tc>
          <w:tcPr>
            <w:tcW w:w="851" w:type="dxa"/>
            <w:shd w:val="clear" w:color="auto" w:fill="89FF94"/>
          </w:tcPr>
          <w:p w:rsidR="00F14C97" w:rsidRDefault="00F14C97" w:rsidP="00532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14C97" w:rsidRPr="00363E5F" w:rsidRDefault="00F14C97" w:rsidP="00532DAA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3E5F">
              <w:rPr>
                <w:sz w:val="22"/>
                <w:szCs w:val="22"/>
              </w:rPr>
              <w:t>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</w:tbl>
    <w:p w:rsidR="00F14C97" w:rsidRDefault="00F14C97" w:rsidP="00F14C97">
      <w:pPr>
        <w:pStyle w:val="Style7"/>
        <w:spacing w:line="276" w:lineRule="auto"/>
        <w:ind w:firstLine="0"/>
        <w:rPr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38"/>
        <w:gridCol w:w="1972"/>
        <w:gridCol w:w="2835"/>
        <w:gridCol w:w="2977"/>
        <w:gridCol w:w="2835"/>
      </w:tblGrid>
      <w:tr w:rsidR="00F14C97" w:rsidRPr="00277B53" w:rsidTr="00F14C97">
        <w:trPr>
          <w:cantSplit/>
        </w:trPr>
        <w:tc>
          <w:tcPr>
            <w:tcW w:w="438" w:type="dxa"/>
            <w:vMerge w:val="restart"/>
          </w:tcPr>
          <w:p w:rsidR="00F14C97" w:rsidRPr="00277B53" w:rsidRDefault="00F14C97" w:rsidP="00532DAA">
            <w:pPr>
              <w:rPr>
                <w:b/>
                <w:sz w:val="22"/>
                <w:szCs w:val="22"/>
              </w:rPr>
            </w:pPr>
            <w:r w:rsidRPr="00277B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72" w:type="dxa"/>
            <w:vMerge w:val="restart"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  <w:r w:rsidRPr="00277B53">
              <w:rPr>
                <w:b/>
                <w:sz w:val="22"/>
                <w:szCs w:val="22"/>
              </w:rPr>
              <w:t>Муниципальное образование РТ</w:t>
            </w:r>
          </w:p>
        </w:tc>
        <w:tc>
          <w:tcPr>
            <w:tcW w:w="8647" w:type="dxa"/>
            <w:gridSpan w:val="3"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  <w:r w:rsidRPr="00277B53">
              <w:rPr>
                <w:b/>
                <w:sz w:val="22"/>
                <w:szCs w:val="22"/>
              </w:rPr>
              <w:t>Год реализации регионального проекта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Merge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  <w:r w:rsidRPr="00277B5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977" w:type="dxa"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  <w:r w:rsidRPr="00277B5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835" w:type="dxa"/>
          </w:tcPr>
          <w:p w:rsidR="00F14C97" w:rsidRPr="00277B53" w:rsidRDefault="00F14C97" w:rsidP="00532DAA">
            <w:pPr>
              <w:jc w:val="center"/>
              <w:rPr>
                <w:b/>
                <w:sz w:val="22"/>
                <w:szCs w:val="22"/>
              </w:rPr>
            </w:pPr>
            <w:r w:rsidRPr="00277B53">
              <w:rPr>
                <w:b/>
                <w:sz w:val="22"/>
                <w:szCs w:val="22"/>
              </w:rPr>
              <w:t>2021</w:t>
            </w:r>
          </w:p>
        </w:tc>
      </w:tr>
      <w:tr w:rsidR="00F14C97" w:rsidRPr="00277B53" w:rsidTr="00F14C97">
        <w:trPr>
          <w:cantSplit/>
          <w:trHeight w:val="1633"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B53">
              <w:rPr>
                <w:color w:val="000000" w:themeColor="text1"/>
                <w:sz w:val="22"/>
                <w:szCs w:val="22"/>
              </w:rPr>
              <w:t>Казань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EBBB0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Строительство ледового дворца в г. Казани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273,06 млн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221,18 млн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51,88 млн рублей</w:t>
            </w: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B53">
              <w:rPr>
                <w:color w:val="000000" w:themeColor="text1"/>
                <w:sz w:val="22"/>
                <w:szCs w:val="22"/>
              </w:rPr>
              <w:t>Набережные Челны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9FF94"/>
          </w:tcPr>
          <w:p w:rsidR="00F14C97" w:rsidRPr="00277B53" w:rsidRDefault="00F14C97" w:rsidP="00532DAA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Создание или модернизация футбольных полей с искусственным покрытием и легкоатлетическими беговыми дорожками</w:t>
            </w:r>
          </w:p>
          <w:p w:rsidR="00F14C97" w:rsidRPr="00277B53" w:rsidRDefault="00F14C97" w:rsidP="00532DAA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49,38 млн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40,00 млн рублей</w:t>
            </w:r>
          </w:p>
          <w:p w:rsidR="00F14C97" w:rsidRPr="00277B53" w:rsidRDefault="00F14C97" w:rsidP="00532DAA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9,38 млн рублей</w:t>
            </w:r>
          </w:p>
        </w:tc>
        <w:tc>
          <w:tcPr>
            <w:tcW w:w="2977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EBBB0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Строительство одного крытого плавательного бассейна в г. Набережные Челны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182,69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147,98 млн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34,71 млн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7B53">
              <w:rPr>
                <w:color w:val="000000" w:themeColor="text1"/>
                <w:sz w:val="22"/>
                <w:szCs w:val="22"/>
              </w:rPr>
              <w:t>Агрызский</w:t>
            </w:r>
            <w:proofErr w:type="spellEnd"/>
            <w:r w:rsidRPr="00277B53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7B53">
              <w:rPr>
                <w:color w:val="000000" w:themeColor="text1"/>
                <w:sz w:val="22"/>
                <w:szCs w:val="22"/>
              </w:rPr>
              <w:t>Азнакаевский</w:t>
            </w:r>
            <w:proofErr w:type="spellEnd"/>
            <w:r w:rsidRPr="00277B53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7B53">
              <w:rPr>
                <w:color w:val="000000" w:themeColor="text1"/>
                <w:sz w:val="22"/>
                <w:szCs w:val="22"/>
              </w:rPr>
              <w:t>Аксубаевский</w:t>
            </w:r>
            <w:proofErr w:type="spellEnd"/>
            <w:r w:rsidRPr="00277B53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7B53">
              <w:rPr>
                <w:color w:val="000000" w:themeColor="text1"/>
                <w:sz w:val="22"/>
                <w:szCs w:val="22"/>
              </w:rPr>
              <w:t>Актанышский</w:t>
            </w:r>
            <w:proofErr w:type="spellEnd"/>
            <w:r w:rsidRPr="00277B53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B53">
              <w:rPr>
                <w:color w:val="000000" w:themeColor="text1"/>
                <w:sz w:val="22"/>
                <w:szCs w:val="22"/>
              </w:rPr>
              <w:t>Алексеевский муниципальный район</w:t>
            </w:r>
          </w:p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532DAA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532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7B53">
              <w:rPr>
                <w:color w:val="000000" w:themeColor="text1"/>
                <w:sz w:val="22"/>
                <w:szCs w:val="22"/>
              </w:rPr>
              <w:t>Алькеевский</w:t>
            </w:r>
            <w:proofErr w:type="spellEnd"/>
            <w:r w:rsidRPr="00277B53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532DAA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  <w:trHeight w:val="2845"/>
        </w:trPr>
        <w:tc>
          <w:tcPr>
            <w:tcW w:w="438" w:type="dxa"/>
            <w:vMerge w:val="restart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5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Альметьевский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 и город Альметьевск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14C97" w:rsidRPr="00277B53" w:rsidRDefault="00F14C97" w:rsidP="00F14C97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  <w:vMerge w:val="restart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  <w:trHeight w:val="2328"/>
        </w:trPr>
        <w:tc>
          <w:tcPr>
            <w:tcW w:w="438" w:type="dxa"/>
            <w:vMerge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F14C97" w:rsidRDefault="00F14C97" w:rsidP="00F14C97">
            <w:pPr>
              <w:shd w:val="clear" w:color="auto" w:fill="FFFFFF"/>
              <w:spacing w:before="270" w:after="270"/>
              <w:jc w:val="center"/>
            </w:pPr>
          </w:p>
        </w:tc>
        <w:tc>
          <w:tcPr>
            <w:tcW w:w="2835" w:type="dxa"/>
            <w:vMerge/>
          </w:tcPr>
          <w:p w:rsidR="00F14C97" w:rsidRPr="00277B53" w:rsidRDefault="00F14C97" w:rsidP="00F14C97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89FF79"/>
          </w:tcPr>
          <w:p w:rsidR="00F14C97" w:rsidRPr="00277B53" w:rsidRDefault="00F14C97" w:rsidP="00F14C97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Создание или модернизация футбольных полей с искусственным покрытием и легкоатлетическими беговыми дорожками</w:t>
            </w:r>
          </w:p>
          <w:p w:rsidR="00F14C97" w:rsidRPr="00277B53" w:rsidRDefault="00F14C97" w:rsidP="00F14C97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49,38 млн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40,00 млн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9,38 млн рублей</w:t>
            </w:r>
          </w:p>
        </w:tc>
        <w:tc>
          <w:tcPr>
            <w:tcW w:w="2835" w:type="dxa"/>
            <w:vMerge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6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Апастовский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1D8FF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комплекта искусственного покрытия для футбольного поля в рамках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Арский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8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Атнинский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Бавлинский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Балтасинский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1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Бугульминский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2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Буинский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3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Верхнеуслонский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Высокогорский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5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Дрожжановский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6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Елабужский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7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Заинский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8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Зеленодольский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EBBB0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 xml:space="preserve">Строительство универсального спортивного зала в </w:t>
            </w:r>
            <w:proofErr w:type="spellStart"/>
            <w:proofErr w:type="gramStart"/>
            <w:r w:rsidRPr="00277B53">
              <w:rPr>
                <w:sz w:val="22"/>
                <w:szCs w:val="22"/>
              </w:rPr>
              <w:t>пгт.Васильево</w:t>
            </w:r>
            <w:proofErr w:type="spellEnd"/>
            <w:proofErr w:type="gramEnd"/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118,06 млн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95,63 млн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22,43 млн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19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Кайбицкий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Камско-</w:t>
              </w:r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Устьинский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1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Кукморский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Лаишевский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1D8FF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 xml:space="preserve">Строительство универсальной спортивной площадки в </w:t>
            </w:r>
            <w:proofErr w:type="spellStart"/>
            <w:r w:rsidRPr="00277B53">
              <w:rPr>
                <w:sz w:val="22"/>
                <w:szCs w:val="22"/>
              </w:rPr>
              <w:t>с.Кирби</w:t>
            </w:r>
            <w:proofErr w:type="spellEnd"/>
            <w:r w:rsidRPr="00277B53">
              <w:rPr>
                <w:sz w:val="22"/>
                <w:szCs w:val="22"/>
              </w:rPr>
              <w:t xml:space="preserve"> </w:t>
            </w:r>
            <w:proofErr w:type="spellStart"/>
            <w:r w:rsidRPr="00277B53">
              <w:rPr>
                <w:sz w:val="22"/>
                <w:szCs w:val="22"/>
              </w:rPr>
              <w:t>Лаишевского</w:t>
            </w:r>
            <w:proofErr w:type="spellEnd"/>
            <w:r w:rsidRPr="00277B53">
              <w:rPr>
                <w:sz w:val="22"/>
                <w:szCs w:val="22"/>
              </w:rPr>
              <w:t xml:space="preserve"> муниципального района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1 982,88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1 150,07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832,81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3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Лениногорский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4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Мамадышский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Менделеевский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Мензелинский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1D8FF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 xml:space="preserve">Строительство универсальной спортивной площадки </w:t>
            </w:r>
            <w:proofErr w:type="spellStart"/>
            <w:r w:rsidRPr="00277B53">
              <w:rPr>
                <w:sz w:val="22"/>
                <w:szCs w:val="22"/>
              </w:rPr>
              <w:t>с.Подгорный</w:t>
            </w:r>
            <w:proofErr w:type="spellEnd"/>
            <w:r w:rsidRPr="00277B53">
              <w:rPr>
                <w:sz w:val="22"/>
                <w:szCs w:val="22"/>
              </w:rPr>
              <w:t xml:space="preserve"> </w:t>
            </w:r>
            <w:proofErr w:type="spellStart"/>
            <w:r w:rsidRPr="00277B53">
              <w:rPr>
                <w:sz w:val="22"/>
                <w:szCs w:val="22"/>
              </w:rPr>
              <w:t>Байлар</w:t>
            </w:r>
            <w:proofErr w:type="spellEnd"/>
            <w:r w:rsidRPr="00277B53">
              <w:rPr>
                <w:sz w:val="22"/>
                <w:szCs w:val="22"/>
              </w:rPr>
              <w:t xml:space="preserve"> </w:t>
            </w:r>
            <w:proofErr w:type="spellStart"/>
            <w:r w:rsidRPr="00277B53">
              <w:rPr>
                <w:sz w:val="22"/>
                <w:szCs w:val="22"/>
              </w:rPr>
              <w:t>Мензелинского</w:t>
            </w:r>
            <w:proofErr w:type="spellEnd"/>
            <w:r w:rsidRPr="00277B53">
              <w:rPr>
                <w:sz w:val="22"/>
                <w:szCs w:val="22"/>
              </w:rPr>
              <w:t xml:space="preserve"> муниципального района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1 982,88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1 150,07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832,81 тыс. рублей</w:t>
            </w: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7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Муслюмовский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Нижнекамский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  <w:shd w:val="clear" w:color="auto" w:fill="auto"/>
          </w:tcPr>
          <w:p w:rsidR="00F14C97" w:rsidRPr="00277B53" w:rsidRDefault="00F14C97" w:rsidP="00F14C97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29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Новошешминский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0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Нурлатский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1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Пестречинский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2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Рыбно-</w:t>
              </w:r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Cлободский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Сабинский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Сармановский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ind w:firstLine="7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81D8FF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 xml:space="preserve">Строительство универсальной спортивной площадки </w:t>
            </w:r>
            <w:proofErr w:type="spellStart"/>
            <w:r w:rsidRPr="00277B53">
              <w:rPr>
                <w:sz w:val="22"/>
                <w:szCs w:val="22"/>
              </w:rPr>
              <w:t>д.Дусюмово</w:t>
            </w:r>
            <w:proofErr w:type="spellEnd"/>
            <w:r w:rsidRPr="00277B53">
              <w:rPr>
                <w:sz w:val="22"/>
                <w:szCs w:val="22"/>
              </w:rPr>
              <w:t xml:space="preserve"> </w:t>
            </w:r>
            <w:proofErr w:type="spellStart"/>
            <w:r w:rsidRPr="00277B53">
              <w:rPr>
                <w:sz w:val="22"/>
                <w:szCs w:val="22"/>
              </w:rPr>
              <w:t>Сармановского</w:t>
            </w:r>
            <w:proofErr w:type="spellEnd"/>
            <w:r w:rsidRPr="00277B53">
              <w:rPr>
                <w:sz w:val="22"/>
                <w:szCs w:val="22"/>
              </w:rPr>
              <w:t xml:space="preserve"> муниципального района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929,23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538,95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390,27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5" w:history="1"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Спасский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6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Тетюшский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7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Тукаевский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8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Тюлячинский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39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Черемшанский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40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Чистопольский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</w:tr>
      <w:tr w:rsidR="00F14C97" w:rsidRPr="00277B53" w:rsidTr="00F14C97">
        <w:trPr>
          <w:cantSplit/>
        </w:trPr>
        <w:tc>
          <w:tcPr>
            <w:tcW w:w="438" w:type="dxa"/>
            <w:vAlign w:val="center"/>
          </w:tcPr>
          <w:p w:rsidR="00F14C97" w:rsidRPr="00277B53" w:rsidRDefault="00F14C97" w:rsidP="00F14C97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F14C97" w:rsidRPr="00277B53" w:rsidRDefault="00F14C97" w:rsidP="00F14C97">
            <w:pPr>
              <w:shd w:val="clear" w:color="auto" w:fill="FFFFFF"/>
              <w:spacing w:before="270" w:after="270"/>
              <w:jc w:val="center"/>
              <w:rPr>
                <w:color w:val="000000" w:themeColor="text1"/>
                <w:sz w:val="22"/>
                <w:szCs w:val="22"/>
              </w:rPr>
            </w:pPr>
            <w:hyperlink r:id="rId41" w:history="1">
              <w:proofErr w:type="spellStart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>Ютазинский</w:t>
              </w:r>
              <w:proofErr w:type="spellEnd"/>
              <w:r w:rsidRPr="00277B53">
                <w:rPr>
                  <w:rStyle w:val="a5"/>
                  <w:color w:val="000000" w:themeColor="text1"/>
                  <w:sz w:val="22"/>
                  <w:szCs w:val="22"/>
                </w:rPr>
                <w:t xml:space="preserve"> муниципальный район</w:t>
              </w:r>
            </w:hyperlink>
          </w:p>
          <w:p w:rsidR="00F14C97" w:rsidRPr="00277B53" w:rsidRDefault="00F14C97" w:rsidP="00F14C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66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Закупка спортивно-технологического оборудования для создания малых спортивных площадок для подготовки к ВФСК «Готов к труду и обороне» (ГТО)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3 000,31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ФБ – 2 430,25 тыс. рублей</w:t>
            </w:r>
          </w:p>
          <w:p w:rsidR="00F14C97" w:rsidRPr="00277B53" w:rsidRDefault="00F14C97" w:rsidP="00F14C97">
            <w:pPr>
              <w:rPr>
                <w:sz w:val="22"/>
                <w:szCs w:val="22"/>
              </w:rPr>
            </w:pPr>
            <w:r w:rsidRPr="00277B53">
              <w:rPr>
                <w:sz w:val="22"/>
                <w:szCs w:val="22"/>
              </w:rPr>
              <w:t>РБ – 570,05 тыс. рублей</w:t>
            </w:r>
          </w:p>
        </w:tc>
        <w:tc>
          <w:tcPr>
            <w:tcW w:w="2835" w:type="dxa"/>
          </w:tcPr>
          <w:p w:rsidR="00F14C97" w:rsidRPr="00277B53" w:rsidRDefault="00F14C97" w:rsidP="00F14C97">
            <w:pPr>
              <w:rPr>
                <w:sz w:val="22"/>
                <w:szCs w:val="22"/>
              </w:rPr>
            </w:pPr>
          </w:p>
        </w:tc>
      </w:tr>
    </w:tbl>
    <w:p w:rsidR="000F0AB5" w:rsidRPr="00F14C97" w:rsidRDefault="00F14C97" w:rsidP="00F14C97"/>
    <w:sectPr w:rsidR="000F0AB5" w:rsidRPr="00F1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0"/>
    <w:multiLevelType w:val="hybridMultilevel"/>
    <w:tmpl w:val="E2EE8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7"/>
    <w:rsid w:val="000115BE"/>
    <w:rsid w:val="00085F84"/>
    <w:rsid w:val="00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399B"/>
  <w15:chartTrackingRefBased/>
  <w15:docId w15:val="{A0A5AB27-4A24-474C-B339-2CCB911C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14C97"/>
    <w:pPr>
      <w:widowControl w:val="0"/>
      <w:autoSpaceDE w:val="0"/>
      <w:autoSpaceDN w:val="0"/>
      <w:adjustRightInd w:val="0"/>
      <w:spacing w:line="320" w:lineRule="exact"/>
      <w:ind w:firstLine="554"/>
      <w:jc w:val="both"/>
    </w:pPr>
  </w:style>
  <w:style w:type="table" w:styleId="a3">
    <w:name w:val="Table Grid"/>
    <w:basedOn w:val="a1"/>
    <w:uiPriority w:val="39"/>
    <w:rsid w:val="00F1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C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rhniy-uslon.tatar.ru/rus/index.htm" TargetMode="External"/><Relationship Id="rId18" Type="http://schemas.openxmlformats.org/officeDocument/2006/relationships/hyperlink" Target="http://zelenodolsk.tatar.ru/rus/index.htm" TargetMode="External"/><Relationship Id="rId26" Type="http://schemas.openxmlformats.org/officeDocument/2006/relationships/hyperlink" Target="http://menzelinsk.tatar.ru/rus/index.htm" TargetMode="External"/><Relationship Id="rId39" Type="http://schemas.openxmlformats.org/officeDocument/2006/relationships/hyperlink" Target="http://cheremshan.tatar.ru/rus/index.htm" TargetMode="External"/><Relationship Id="rId21" Type="http://schemas.openxmlformats.org/officeDocument/2006/relationships/hyperlink" Target="http://kukmor.tatar.ru/rus/index.htm" TargetMode="External"/><Relationship Id="rId34" Type="http://schemas.openxmlformats.org/officeDocument/2006/relationships/hyperlink" Target="http://sarmanovo.tatar.ru/rus/index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rsk.tatar.ru/rus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cgcdh2cyaav6b.xn--p1ai/" TargetMode="External"/><Relationship Id="rId20" Type="http://schemas.openxmlformats.org/officeDocument/2006/relationships/hyperlink" Target="http://kamskoye-ustye.tatar.ru/rus/index.htm" TargetMode="External"/><Relationship Id="rId29" Type="http://schemas.openxmlformats.org/officeDocument/2006/relationships/hyperlink" Target="http://novosheshminsk.tatar.ru/rus/index.htm" TargetMode="External"/><Relationship Id="rId41" Type="http://schemas.openxmlformats.org/officeDocument/2006/relationships/hyperlink" Target="http://jutaza.tatar.ru/rus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astovo.tatar.ru/rus/index.htm" TargetMode="External"/><Relationship Id="rId11" Type="http://schemas.openxmlformats.org/officeDocument/2006/relationships/hyperlink" Target="http://bugulma.tatar.ru/rus/index.htm" TargetMode="External"/><Relationship Id="rId24" Type="http://schemas.openxmlformats.org/officeDocument/2006/relationships/hyperlink" Target="http://mamadysh.tatar.ru/rus/index.htm" TargetMode="External"/><Relationship Id="rId32" Type="http://schemas.openxmlformats.org/officeDocument/2006/relationships/hyperlink" Target="http://ribnaya-sloboda.tatar.ru/rus/index.htm" TargetMode="External"/><Relationship Id="rId37" Type="http://schemas.openxmlformats.org/officeDocument/2006/relationships/hyperlink" Target="http://tukay.tatar.ru/rus/index.htm" TargetMode="External"/><Relationship Id="rId40" Type="http://schemas.openxmlformats.org/officeDocument/2006/relationships/hyperlink" Target="http://chistopol.tatar.ru/rus/index.htm" TargetMode="External"/><Relationship Id="rId5" Type="http://schemas.openxmlformats.org/officeDocument/2006/relationships/hyperlink" Target="http://almetyevsk.tatar.ru/rus/index.htm" TargetMode="External"/><Relationship Id="rId15" Type="http://schemas.openxmlformats.org/officeDocument/2006/relationships/hyperlink" Target="http://drogganoye.tatar.ru/rus/index.htm" TargetMode="External"/><Relationship Id="rId23" Type="http://schemas.openxmlformats.org/officeDocument/2006/relationships/hyperlink" Target="http://leninogorsk.tatar.ru/rus/index.htm" TargetMode="External"/><Relationship Id="rId28" Type="http://schemas.openxmlformats.org/officeDocument/2006/relationships/hyperlink" Target="http://www.e-nkama.ru/" TargetMode="External"/><Relationship Id="rId36" Type="http://schemas.openxmlformats.org/officeDocument/2006/relationships/hyperlink" Target="http://tetushi.tatar.ru/rus/index.htm" TargetMode="External"/><Relationship Id="rId10" Type="http://schemas.openxmlformats.org/officeDocument/2006/relationships/hyperlink" Target="http://baltasi.tatar.ru/rus/index.htm" TargetMode="External"/><Relationship Id="rId19" Type="http://schemas.openxmlformats.org/officeDocument/2006/relationships/hyperlink" Target="http://kaybici.tatar.ru/rus/index.htm" TargetMode="External"/><Relationship Id="rId31" Type="http://schemas.openxmlformats.org/officeDocument/2006/relationships/hyperlink" Target="http://pestreci.tatar.ru/ru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vly.tatar.ru/rus/index.htm" TargetMode="External"/><Relationship Id="rId14" Type="http://schemas.openxmlformats.org/officeDocument/2006/relationships/hyperlink" Target="http://vysokaya-gora.tatar.ru/rus/index.htm" TargetMode="External"/><Relationship Id="rId22" Type="http://schemas.openxmlformats.org/officeDocument/2006/relationships/hyperlink" Target="http://laishevo.tatar.ru/rus/index.htm" TargetMode="External"/><Relationship Id="rId27" Type="http://schemas.openxmlformats.org/officeDocument/2006/relationships/hyperlink" Target="http://muslumovo.tatar.ru/rus/index.htm" TargetMode="External"/><Relationship Id="rId30" Type="http://schemas.openxmlformats.org/officeDocument/2006/relationships/hyperlink" Target="http://nurlat.tatar.ru/rus/index.htm" TargetMode="External"/><Relationship Id="rId35" Type="http://schemas.openxmlformats.org/officeDocument/2006/relationships/hyperlink" Target="http://spasskiy.tatar.ru/rus/index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tnya.tatar.ru/rus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insk.tatar.ru/rus/index.htm" TargetMode="External"/><Relationship Id="rId17" Type="http://schemas.openxmlformats.org/officeDocument/2006/relationships/hyperlink" Target="http://zainsk.tatar.ru/rus/index.htm" TargetMode="External"/><Relationship Id="rId25" Type="http://schemas.openxmlformats.org/officeDocument/2006/relationships/hyperlink" Target="http://mendeleevsk.tatar.ru/rus/index.htm" TargetMode="External"/><Relationship Id="rId33" Type="http://schemas.openxmlformats.org/officeDocument/2006/relationships/hyperlink" Target="http://saby.tatar.ru/rus/index.htm" TargetMode="External"/><Relationship Id="rId38" Type="http://schemas.openxmlformats.org/officeDocument/2006/relationships/hyperlink" Target="http://tulachi.tatar.ru/r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2019-05-06T08:00:00Z</dcterms:created>
  <dcterms:modified xsi:type="dcterms:W3CDTF">2019-05-06T08:09:00Z</dcterms:modified>
</cp:coreProperties>
</file>