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04311" w14:textId="5C621D1B" w:rsidR="00905929" w:rsidRDefault="00905929" w:rsidP="00905929">
      <w:pPr>
        <w:pStyle w:val="a3"/>
        <w:spacing w:before="0" w:beforeAutospacing="0" w:after="160" w:afterAutospacing="0"/>
        <w:jc w:val="center"/>
      </w:pPr>
      <w:bookmarkStart w:id="0" w:name="_GoBack"/>
      <w:bookmarkEnd w:id="0"/>
      <w:r>
        <w:rPr>
          <w:b/>
          <w:bCs/>
          <w:color w:val="000000"/>
        </w:rPr>
        <w:t>Программа для родителей (1 уровень)</w:t>
      </w:r>
    </w:p>
    <w:p w14:paraId="3179A2B7" w14:textId="77777777" w:rsidR="00905929" w:rsidRDefault="00905929" w:rsidP="00905929">
      <w:pPr>
        <w:pStyle w:val="a3"/>
        <w:spacing w:before="0" w:beforeAutospacing="0" w:after="160" w:afterAutospacing="0"/>
        <w:jc w:val="both"/>
      </w:pPr>
      <w:r>
        <w:rPr>
          <w:color w:val="000000"/>
          <w:u w:val="single"/>
          <w:shd w:val="clear" w:color="auto" w:fill="FFFFFF"/>
        </w:rPr>
        <w:t>Целевая аудитория:</w:t>
      </w:r>
      <w:r>
        <w:rPr>
          <w:color w:val="000000"/>
          <w:shd w:val="clear" w:color="auto" w:fill="FFFFFF"/>
        </w:rPr>
        <w:t> </w:t>
      </w:r>
    </w:p>
    <w:p w14:paraId="22642185" w14:textId="77777777" w:rsidR="00905929" w:rsidRDefault="00905929" w:rsidP="00905929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родители учащихся общеобразовательных учреждений;</w:t>
      </w:r>
    </w:p>
    <w:p w14:paraId="7666B964" w14:textId="77777777" w:rsidR="00905929" w:rsidRDefault="00905929" w:rsidP="00905929">
      <w:pPr>
        <w:pStyle w:val="a3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родители спортсменов этапов начальной подготовки в учреждениях, осуществляющих подготовку спортивного резерва.</w:t>
      </w:r>
    </w:p>
    <w:p w14:paraId="5DE31581" w14:textId="77777777" w:rsidR="00905929" w:rsidRDefault="00905929" w:rsidP="00905929">
      <w:pPr>
        <w:pStyle w:val="a3"/>
        <w:spacing w:before="0" w:beforeAutospacing="0" w:after="160" w:afterAutospacing="0"/>
        <w:jc w:val="both"/>
      </w:pPr>
      <w:r>
        <w:rPr>
          <w:color w:val="000000"/>
          <w:u w:val="single"/>
        </w:rPr>
        <w:t>Направлена на: </w:t>
      </w:r>
    </w:p>
    <w:p w14:paraId="6BBCF085" w14:textId="77777777" w:rsidR="00905929" w:rsidRDefault="00905929" w:rsidP="0090592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определение важности влияния среды на формирование антидопинговой культуры спортсмена;</w:t>
      </w:r>
    </w:p>
    <w:p w14:paraId="4A64056B" w14:textId="77777777" w:rsidR="00905929" w:rsidRDefault="00905929" w:rsidP="0090592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ознакомление родителей с действующими антидопинговыми правилами;</w:t>
      </w:r>
    </w:p>
    <w:p w14:paraId="7A30B14F" w14:textId="77777777" w:rsidR="00905929" w:rsidRDefault="00905929" w:rsidP="00905929">
      <w:pPr>
        <w:pStyle w:val="a3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формирование у родителей необходимых навыков для общения со спортсменами в «группе риска»;</w:t>
      </w:r>
    </w:p>
    <w:p w14:paraId="390F22EE" w14:textId="77777777" w:rsidR="00905929" w:rsidRDefault="00905929" w:rsidP="00905929">
      <w:pPr>
        <w:pStyle w:val="a3"/>
        <w:numPr>
          <w:ilvl w:val="0"/>
          <w:numId w:val="2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формирование у родителей необходимых навыков для соблюдения принципов антидопинговой безопасности.</w:t>
      </w:r>
    </w:p>
    <w:p w14:paraId="14BBC86D" w14:textId="355880F2" w:rsidR="00905929" w:rsidRDefault="00905929" w:rsidP="00905929">
      <w:pPr>
        <w:pStyle w:val="a3"/>
        <w:spacing w:before="0" w:beforeAutospacing="0" w:after="160" w:afterAutospacing="0"/>
        <w:jc w:val="both"/>
      </w:pPr>
      <w:r>
        <w:rPr>
          <w:color w:val="000000"/>
          <w:u w:val="single"/>
          <w:shd w:val="clear" w:color="auto" w:fill="FFFFFF"/>
        </w:rPr>
        <w:t>План презентации/доклада</w:t>
      </w:r>
      <w:r w:rsidR="00D61113">
        <w:rPr>
          <w:color w:val="000000"/>
          <w:u w:val="single"/>
          <w:shd w:val="clear" w:color="auto" w:fill="FFFFFF"/>
        </w:rPr>
        <w:t xml:space="preserve"> (на основе презентации в Приложении №4)</w:t>
      </w:r>
      <w:r>
        <w:rPr>
          <w:color w:val="000000"/>
          <w:u w:val="single"/>
          <w:shd w:val="clear" w:color="auto" w:fill="FFFFFF"/>
        </w:rPr>
        <w:t>:</w:t>
      </w:r>
    </w:p>
    <w:p w14:paraId="0304A769" w14:textId="77777777" w:rsidR="00905929" w:rsidRDefault="00905929" w:rsidP="009059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определение допинга согласно Всемирному антидопинговому кодексу;</w:t>
      </w:r>
    </w:p>
    <w:p w14:paraId="64972841" w14:textId="77777777" w:rsidR="00905929" w:rsidRDefault="00905929" w:rsidP="009059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виды нарушений антидопинговых правил;</w:t>
      </w:r>
    </w:p>
    <w:p w14:paraId="15F03FE7" w14:textId="77777777" w:rsidR="00905929" w:rsidRDefault="00905929" w:rsidP="009059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роль влияния среды на формирование антидопинговой культуры спортсмена;</w:t>
      </w:r>
    </w:p>
    <w:p w14:paraId="3CD035D1" w14:textId="77777777" w:rsidR="00905929" w:rsidRDefault="00905929" w:rsidP="009059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роль родителей в системе профилактики употребления допинга;</w:t>
      </w:r>
    </w:p>
    <w:p w14:paraId="1AAD75E9" w14:textId="77777777" w:rsidR="00905929" w:rsidRDefault="00905929" w:rsidP="009059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группы риска;</w:t>
      </w:r>
    </w:p>
    <w:p w14:paraId="0B911D1A" w14:textId="77777777" w:rsidR="00905929" w:rsidRDefault="00905929" w:rsidP="009059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проблема допинга вне профессионального спорта;</w:t>
      </w:r>
    </w:p>
    <w:p w14:paraId="59161D6D" w14:textId="77777777" w:rsidR="00905929" w:rsidRDefault="00905929" w:rsidP="009059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знакомство с онлайн-курсом rusada.triagonal.net;</w:t>
      </w:r>
    </w:p>
    <w:p w14:paraId="4073B42B" w14:textId="77777777" w:rsidR="00905929" w:rsidRDefault="00905929" w:rsidP="009059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сервисы по проверке лекарственных препаратов на наличие в составе запрещенных субстанций;</w:t>
      </w:r>
    </w:p>
    <w:p w14:paraId="31D399BB" w14:textId="77777777" w:rsidR="00905929" w:rsidRDefault="00905929" w:rsidP="0090592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последствия допинга;</w:t>
      </w:r>
    </w:p>
    <w:p w14:paraId="1DBD790C" w14:textId="77777777" w:rsidR="00905929" w:rsidRDefault="00905929" w:rsidP="00905929">
      <w:pPr>
        <w:pStyle w:val="a3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i/>
          <w:iCs/>
          <w:color w:val="000000"/>
        </w:rPr>
      </w:pPr>
      <w:r>
        <w:rPr>
          <w:i/>
          <w:iCs/>
          <w:color w:val="000000"/>
        </w:rPr>
        <w:t>деятельность Российского антидопингового агентства «РУСАДА».</w:t>
      </w:r>
    </w:p>
    <w:p w14:paraId="08D97A3C" w14:textId="77777777" w:rsidR="00905929" w:rsidRDefault="00905929" w:rsidP="00905929">
      <w:pPr>
        <w:pStyle w:val="a3"/>
        <w:spacing w:before="0" w:beforeAutospacing="0" w:after="160" w:afterAutospacing="0"/>
        <w:jc w:val="both"/>
      </w:pPr>
      <w:r>
        <w:rPr>
          <w:color w:val="000000"/>
          <w:u w:val="single"/>
        </w:rPr>
        <w:t>Рекомендованные источники:</w:t>
      </w:r>
    </w:p>
    <w:p w14:paraId="1A32FE1B" w14:textId="475EDCD4" w:rsidR="00905929" w:rsidRPr="00FD69C0" w:rsidRDefault="00905929" w:rsidP="00905929">
      <w:pPr>
        <w:pStyle w:val="a3"/>
        <w:spacing w:before="0" w:beforeAutospacing="0" w:after="160" w:afterAutospacing="0"/>
        <w:jc w:val="both"/>
        <w:rPr>
          <w:color w:val="000000" w:themeColor="text1"/>
        </w:rPr>
      </w:pPr>
      <w:r w:rsidRPr="00FD69C0">
        <w:rPr>
          <w:color w:val="000000" w:themeColor="text1"/>
        </w:rPr>
        <w:t>Всемирный антидопинговый кодекс (ред. 1 января 2021 года) </w:t>
      </w:r>
    </w:p>
    <w:p w14:paraId="314B0F07" w14:textId="4E9E522A" w:rsidR="00905929" w:rsidRPr="00FD69C0" w:rsidRDefault="00905929" w:rsidP="00905929">
      <w:pPr>
        <w:pStyle w:val="a3"/>
        <w:spacing w:before="0" w:beforeAutospacing="0" w:after="160" w:afterAutospacing="0"/>
        <w:jc w:val="both"/>
        <w:rPr>
          <w:color w:val="000000" w:themeColor="text1"/>
        </w:rPr>
      </w:pPr>
      <w:r w:rsidRPr="00FD69C0">
        <w:rPr>
          <w:color w:val="000000" w:themeColor="text1"/>
        </w:rPr>
        <w:t>Обзор основных изменений во Всемирном антидопинговом кодексе 2021 </w:t>
      </w:r>
    </w:p>
    <w:p w14:paraId="12E847E8" w14:textId="77777777" w:rsidR="007D59D9" w:rsidRPr="00FD69C0" w:rsidRDefault="007D59D9" w:rsidP="007D59D9">
      <w:pPr>
        <w:pStyle w:val="a3"/>
        <w:spacing w:before="0" w:beforeAutospacing="0" w:after="160" w:afterAutospacing="0"/>
        <w:jc w:val="both"/>
        <w:rPr>
          <w:color w:val="000000" w:themeColor="text1"/>
        </w:rPr>
      </w:pPr>
      <w:r w:rsidRPr="00FD69C0">
        <w:rPr>
          <w:color w:val="000000" w:themeColor="text1"/>
        </w:rPr>
        <w:t xml:space="preserve">Запрещенный список (актуальная версия) </w:t>
      </w:r>
    </w:p>
    <w:p w14:paraId="4ADB5DFA" w14:textId="11CEB59B" w:rsidR="00905929" w:rsidRPr="00FD69C0" w:rsidRDefault="00905929" w:rsidP="00905929">
      <w:pPr>
        <w:pStyle w:val="a3"/>
        <w:spacing w:before="0" w:beforeAutospacing="0" w:after="160" w:afterAutospacing="0"/>
        <w:jc w:val="both"/>
        <w:rPr>
          <w:color w:val="000000" w:themeColor="text1"/>
        </w:rPr>
      </w:pPr>
      <w:r w:rsidRPr="00FD69C0">
        <w:rPr>
          <w:color w:val="000000" w:themeColor="text1"/>
        </w:rPr>
        <w:t>Общероссийские антидопинговые правила (утв. Министерством спорта РФ 24 июня</w:t>
      </w:r>
      <w:r w:rsidRPr="00FD69C0">
        <w:rPr>
          <w:color w:val="000000" w:themeColor="text1"/>
        </w:rPr>
        <w:br/>
        <w:t>2021 г.)</w:t>
      </w:r>
    </w:p>
    <w:p w14:paraId="40AB8D2B" w14:textId="77777777" w:rsidR="000626FF" w:rsidRDefault="000626FF"/>
    <w:sectPr w:rsidR="0006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E31"/>
    <w:multiLevelType w:val="multilevel"/>
    <w:tmpl w:val="A552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C08AC"/>
    <w:multiLevelType w:val="multilevel"/>
    <w:tmpl w:val="ADDC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B51FA"/>
    <w:multiLevelType w:val="multilevel"/>
    <w:tmpl w:val="428C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29"/>
    <w:rsid w:val="000626FF"/>
    <w:rsid w:val="00583D98"/>
    <w:rsid w:val="007D59D9"/>
    <w:rsid w:val="00905929"/>
    <w:rsid w:val="00BB4F08"/>
    <w:rsid w:val="00D26617"/>
    <w:rsid w:val="00D61113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893B"/>
  <w15:chartTrackingRefBased/>
  <w15:docId w15:val="{D80A9BE1-0B10-4815-A63C-2114C93C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59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 Валерия Андреевна</dc:creator>
  <cp:keywords/>
  <dc:description/>
  <cp:lastModifiedBy>Пользователь Windows</cp:lastModifiedBy>
  <cp:revision>7</cp:revision>
  <dcterms:created xsi:type="dcterms:W3CDTF">2021-10-08T06:18:00Z</dcterms:created>
  <dcterms:modified xsi:type="dcterms:W3CDTF">2021-10-20T07:38:00Z</dcterms:modified>
</cp:coreProperties>
</file>